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560C9" w14:textId="2EB5F296" w:rsidR="006F6FE1" w:rsidRPr="00CA0276" w:rsidRDefault="007E3F7A" w:rsidP="00DC2C3E">
      <w:pPr>
        <w:pStyle w:val="CLTStyle1"/>
        <w:rPr>
          <w:noProof w:val="0"/>
          <w:lang w:val="en-NZ"/>
        </w:rPr>
      </w:pPr>
      <w:r w:rsidRPr="00CA0276">
        <w:rPr>
          <w:lang w:val="en-NZ"/>
        </w:rPr>
        <w:drawing>
          <wp:anchor distT="0" distB="0" distL="114300" distR="114300" simplePos="0" relativeHeight="251658240" behindDoc="0" locked="0" layoutInCell="1" allowOverlap="1" wp14:anchorId="662CDD4E" wp14:editId="6232EBF9">
            <wp:simplePos x="0" y="0"/>
            <wp:positionH relativeFrom="column">
              <wp:posOffset>5090160</wp:posOffset>
            </wp:positionH>
            <wp:positionV relativeFrom="page">
              <wp:posOffset>733425</wp:posOffset>
            </wp:positionV>
            <wp:extent cx="1051560" cy="14192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T Logo Primary RGB.jpg"/>
                    <pic:cNvPicPr/>
                  </pic:nvPicPr>
                  <pic:blipFill>
                    <a:blip r:embed="rId11">
                      <a:extLst>
                        <a:ext uri="{28A0092B-C50C-407E-A947-70E740481C1C}">
                          <a14:useLocalDpi xmlns:a14="http://schemas.microsoft.com/office/drawing/2010/main" val="0"/>
                        </a:ext>
                      </a:extLst>
                    </a:blip>
                    <a:stretch>
                      <a:fillRect/>
                    </a:stretch>
                  </pic:blipFill>
                  <pic:spPr>
                    <a:xfrm>
                      <a:off x="0" y="0"/>
                      <a:ext cx="1051560" cy="1419225"/>
                    </a:xfrm>
                    <a:prstGeom prst="rect">
                      <a:avLst/>
                    </a:prstGeom>
                  </pic:spPr>
                </pic:pic>
              </a:graphicData>
            </a:graphic>
          </wp:anchor>
        </w:drawing>
      </w:r>
      <w:r w:rsidR="00B83673">
        <w:rPr>
          <w:noProof w:val="0"/>
          <w:lang w:val="en-NZ"/>
        </w:rPr>
        <w:t>Code of Conduct</w:t>
      </w:r>
      <w:r w:rsidR="00156FE8">
        <w:rPr>
          <w:noProof w:val="0"/>
          <w:lang w:val="en-NZ"/>
        </w:rPr>
        <w:t xml:space="preserve"> Policy</w:t>
      </w:r>
      <w:r w:rsidRPr="00CA0276">
        <w:rPr>
          <w:noProof w:val="0"/>
          <w:lang w:val="en-NZ"/>
        </w:rPr>
        <w:t xml:space="preserve"> </w:t>
      </w:r>
    </w:p>
    <w:tbl>
      <w:tblPr>
        <w:tblStyle w:val="TableGrid"/>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2835"/>
        <w:gridCol w:w="3681"/>
      </w:tblGrid>
      <w:tr w:rsidR="00B8662C" w:rsidRPr="002435EA" w14:paraId="23F785C4" w14:textId="77777777" w:rsidTr="00217151">
        <w:tc>
          <w:tcPr>
            <w:tcW w:w="2835" w:type="dxa"/>
          </w:tcPr>
          <w:p w14:paraId="153ED604" w14:textId="77777777" w:rsidR="00B8662C" w:rsidRPr="002435EA" w:rsidRDefault="00B8662C" w:rsidP="00DC2C3E">
            <w:pPr>
              <w:pStyle w:val="CLTPolicyStyle"/>
              <w:rPr>
                <w:rFonts w:ascii="Tahoma" w:hAnsi="Tahoma" w:cs="Tahoma"/>
                <w:noProof w:val="0"/>
              </w:rPr>
            </w:pPr>
            <w:r w:rsidRPr="002435EA">
              <w:rPr>
                <w:rFonts w:ascii="Tahoma" w:hAnsi="Tahoma" w:cs="Tahoma"/>
                <w:noProof w:val="0"/>
              </w:rPr>
              <w:t>Category:</w:t>
            </w:r>
          </w:p>
        </w:tc>
        <w:tc>
          <w:tcPr>
            <w:tcW w:w="3681" w:type="dxa"/>
          </w:tcPr>
          <w:p w14:paraId="26A50683" w14:textId="5B63D38C" w:rsidR="00B8662C" w:rsidRPr="002435EA" w:rsidRDefault="00362AB0" w:rsidP="00DC2C3E">
            <w:pPr>
              <w:pStyle w:val="CLTBodyText"/>
              <w:ind w:firstLine="22"/>
              <w:rPr>
                <w:rFonts w:ascii="Tahoma" w:hAnsi="Tahoma" w:cs="Tahoma"/>
                <w:noProof w:val="0"/>
              </w:rPr>
            </w:pPr>
            <w:r>
              <w:rPr>
                <w:rFonts w:ascii="Tahoma" w:hAnsi="Tahoma" w:cs="Tahoma"/>
                <w:noProof w:val="0"/>
              </w:rPr>
              <w:t>Organisational</w:t>
            </w:r>
          </w:p>
        </w:tc>
      </w:tr>
      <w:tr w:rsidR="00B8662C" w:rsidRPr="002435EA" w14:paraId="32265A3C" w14:textId="77777777" w:rsidTr="00217151">
        <w:tc>
          <w:tcPr>
            <w:tcW w:w="2835" w:type="dxa"/>
          </w:tcPr>
          <w:p w14:paraId="69D37031" w14:textId="77777777" w:rsidR="00B8662C" w:rsidRPr="002435EA" w:rsidRDefault="00B8662C" w:rsidP="00DC2C3E">
            <w:pPr>
              <w:pStyle w:val="CLTPolicyStyle"/>
              <w:rPr>
                <w:rFonts w:ascii="Tahoma" w:hAnsi="Tahoma" w:cs="Tahoma"/>
                <w:noProof w:val="0"/>
              </w:rPr>
            </w:pPr>
            <w:r w:rsidRPr="002435EA">
              <w:rPr>
                <w:rFonts w:ascii="Tahoma" w:hAnsi="Tahoma" w:cs="Tahoma"/>
                <w:noProof w:val="0"/>
              </w:rPr>
              <w:t>Approved by:</w:t>
            </w:r>
          </w:p>
        </w:tc>
        <w:tc>
          <w:tcPr>
            <w:tcW w:w="3681" w:type="dxa"/>
          </w:tcPr>
          <w:p w14:paraId="6F83E648" w14:textId="5318F39F" w:rsidR="00B8662C" w:rsidRPr="002435EA" w:rsidRDefault="00156FE8" w:rsidP="00DC2C3E">
            <w:pPr>
              <w:pStyle w:val="CLTBodyText"/>
              <w:ind w:firstLine="22"/>
              <w:rPr>
                <w:rFonts w:ascii="Tahoma" w:hAnsi="Tahoma" w:cs="Tahoma"/>
                <w:noProof w:val="0"/>
              </w:rPr>
            </w:pPr>
            <w:r w:rsidRPr="002435EA">
              <w:rPr>
                <w:rFonts w:ascii="Tahoma" w:hAnsi="Tahoma" w:cs="Tahoma"/>
                <w:noProof w:val="0"/>
              </w:rPr>
              <w:t>Board of Trustees</w:t>
            </w:r>
          </w:p>
        </w:tc>
      </w:tr>
      <w:tr w:rsidR="00B8662C" w:rsidRPr="002435EA" w14:paraId="3C3CAA77" w14:textId="77777777" w:rsidTr="00217151">
        <w:tc>
          <w:tcPr>
            <w:tcW w:w="2835" w:type="dxa"/>
          </w:tcPr>
          <w:p w14:paraId="04606FDD" w14:textId="77777777" w:rsidR="00B8662C" w:rsidRPr="002435EA" w:rsidRDefault="00B8662C" w:rsidP="00DC2C3E">
            <w:pPr>
              <w:pStyle w:val="CLTPolicyStyle"/>
              <w:rPr>
                <w:rFonts w:ascii="Tahoma" w:hAnsi="Tahoma" w:cs="Tahoma"/>
                <w:noProof w:val="0"/>
              </w:rPr>
            </w:pPr>
            <w:r w:rsidRPr="002435EA">
              <w:rPr>
                <w:rFonts w:ascii="Tahoma" w:hAnsi="Tahoma" w:cs="Tahoma"/>
                <w:noProof w:val="0"/>
              </w:rPr>
              <w:t>Policy Effective Date:</w:t>
            </w:r>
          </w:p>
        </w:tc>
        <w:tc>
          <w:tcPr>
            <w:tcW w:w="3681" w:type="dxa"/>
          </w:tcPr>
          <w:p w14:paraId="02B03061" w14:textId="1F009F3D" w:rsidR="00B8662C" w:rsidRPr="002435EA" w:rsidRDefault="00B83673" w:rsidP="00DC2C3E">
            <w:pPr>
              <w:pStyle w:val="CLTBodyText"/>
              <w:ind w:firstLine="22"/>
              <w:rPr>
                <w:rFonts w:ascii="Tahoma" w:hAnsi="Tahoma" w:cs="Tahoma"/>
                <w:noProof w:val="0"/>
              </w:rPr>
            </w:pPr>
            <w:r w:rsidRPr="002435EA">
              <w:rPr>
                <w:rFonts w:ascii="Tahoma" w:hAnsi="Tahoma" w:cs="Tahoma"/>
                <w:noProof w:val="0"/>
              </w:rPr>
              <w:t>25 November 2019</w:t>
            </w:r>
          </w:p>
        </w:tc>
      </w:tr>
      <w:tr w:rsidR="00B8662C" w:rsidRPr="002435EA" w14:paraId="79A1A589" w14:textId="77777777" w:rsidTr="00217151">
        <w:tc>
          <w:tcPr>
            <w:tcW w:w="2835" w:type="dxa"/>
          </w:tcPr>
          <w:p w14:paraId="7E647E08" w14:textId="77777777" w:rsidR="00B8662C" w:rsidRPr="002435EA" w:rsidRDefault="00B8662C" w:rsidP="00DC2C3E">
            <w:pPr>
              <w:pStyle w:val="CLTPolicyStyle"/>
              <w:rPr>
                <w:rFonts w:ascii="Tahoma" w:hAnsi="Tahoma" w:cs="Tahoma"/>
                <w:noProof w:val="0"/>
              </w:rPr>
            </w:pPr>
            <w:r w:rsidRPr="002435EA">
              <w:rPr>
                <w:rFonts w:ascii="Tahoma" w:hAnsi="Tahoma" w:cs="Tahoma"/>
                <w:noProof w:val="0"/>
              </w:rPr>
              <w:t>Responsible Officer:</w:t>
            </w:r>
          </w:p>
        </w:tc>
        <w:tc>
          <w:tcPr>
            <w:tcW w:w="3681" w:type="dxa"/>
          </w:tcPr>
          <w:p w14:paraId="7043F1D7" w14:textId="1FB77807" w:rsidR="00B8662C" w:rsidRPr="002435EA" w:rsidRDefault="00156FE8" w:rsidP="00DC2C3E">
            <w:pPr>
              <w:pStyle w:val="CLTBodyText"/>
              <w:ind w:firstLine="22"/>
              <w:rPr>
                <w:rFonts w:ascii="Tahoma" w:hAnsi="Tahoma" w:cs="Tahoma"/>
                <w:noProof w:val="0"/>
              </w:rPr>
            </w:pPr>
            <w:r w:rsidRPr="002435EA">
              <w:rPr>
                <w:rFonts w:ascii="Tahoma" w:hAnsi="Tahoma" w:cs="Tahoma"/>
                <w:noProof w:val="0"/>
              </w:rPr>
              <w:t>Chief Executive</w:t>
            </w:r>
          </w:p>
        </w:tc>
      </w:tr>
      <w:tr w:rsidR="00FD3BC5" w:rsidRPr="002435EA" w14:paraId="5B0B3119" w14:textId="77777777" w:rsidTr="00217151">
        <w:tc>
          <w:tcPr>
            <w:tcW w:w="2835" w:type="dxa"/>
          </w:tcPr>
          <w:p w14:paraId="0C56930B" w14:textId="2BAE194F" w:rsidR="00FD3BC5" w:rsidRPr="002435EA" w:rsidRDefault="00FD3BC5" w:rsidP="00DC2C3E">
            <w:pPr>
              <w:pStyle w:val="CLTPolicyStyle"/>
              <w:rPr>
                <w:rFonts w:ascii="Tahoma" w:hAnsi="Tahoma" w:cs="Tahoma"/>
                <w:noProof w:val="0"/>
              </w:rPr>
            </w:pPr>
            <w:r w:rsidRPr="002435EA">
              <w:rPr>
                <w:rFonts w:ascii="Tahoma" w:hAnsi="Tahoma" w:cs="Tahoma"/>
                <w:noProof w:val="0"/>
              </w:rPr>
              <w:t>Last Review Date</w:t>
            </w:r>
          </w:p>
        </w:tc>
        <w:tc>
          <w:tcPr>
            <w:tcW w:w="3681" w:type="dxa"/>
          </w:tcPr>
          <w:p w14:paraId="7053D47A" w14:textId="5C847A09" w:rsidR="00FD3BC5" w:rsidRPr="002435EA" w:rsidRDefault="00FD3BC5" w:rsidP="00DC2C3E">
            <w:pPr>
              <w:pStyle w:val="CLTBodyText"/>
              <w:ind w:firstLine="22"/>
              <w:rPr>
                <w:rFonts w:ascii="Tahoma" w:hAnsi="Tahoma" w:cs="Tahoma"/>
                <w:noProof w:val="0"/>
              </w:rPr>
            </w:pPr>
            <w:r w:rsidRPr="002435EA">
              <w:rPr>
                <w:rFonts w:ascii="Tahoma" w:hAnsi="Tahoma" w:cs="Tahoma"/>
                <w:noProof w:val="0"/>
              </w:rPr>
              <w:t>June 202</w:t>
            </w:r>
            <w:r w:rsidR="00D2118E">
              <w:rPr>
                <w:rFonts w:ascii="Tahoma" w:hAnsi="Tahoma" w:cs="Tahoma"/>
                <w:noProof w:val="0"/>
              </w:rPr>
              <w:t>5</w:t>
            </w:r>
          </w:p>
        </w:tc>
      </w:tr>
      <w:tr w:rsidR="00B8662C" w:rsidRPr="002435EA" w14:paraId="647D41EE" w14:textId="77777777" w:rsidTr="00217151">
        <w:tc>
          <w:tcPr>
            <w:tcW w:w="2835" w:type="dxa"/>
          </w:tcPr>
          <w:p w14:paraId="49587048" w14:textId="53F54DDA" w:rsidR="00B8662C" w:rsidRPr="002435EA" w:rsidRDefault="00D2118E" w:rsidP="00DC2C3E">
            <w:pPr>
              <w:pStyle w:val="CLTPolicyStyle"/>
              <w:rPr>
                <w:rFonts w:ascii="Tahoma" w:hAnsi="Tahoma" w:cs="Tahoma"/>
                <w:noProof w:val="0"/>
              </w:rPr>
            </w:pPr>
            <w:r>
              <w:rPr>
                <w:rFonts w:ascii="Tahoma" w:hAnsi="Tahoma" w:cs="Tahoma"/>
                <w:noProof w:val="0"/>
              </w:rPr>
              <w:t xml:space="preserve">Next </w:t>
            </w:r>
            <w:r w:rsidR="00B8662C" w:rsidRPr="002435EA">
              <w:rPr>
                <w:rFonts w:ascii="Tahoma" w:hAnsi="Tahoma" w:cs="Tahoma"/>
                <w:noProof w:val="0"/>
              </w:rPr>
              <w:t>Review Date:</w:t>
            </w:r>
          </w:p>
        </w:tc>
        <w:tc>
          <w:tcPr>
            <w:tcW w:w="3681" w:type="dxa"/>
          </w:tcPr>
          <w:p w14:paraId="60D84934" w14:textId="0454242A" w:rsidR="00B8662C" w:rsidRPr="002435EA" w:rsidRDefault="00BA530D" w:rsidP="00DC2C3E">
            <w:pPr>
              <w:pStyle w:val="CLTBodyText"/>
              <w:ind w:firstLine="22"/>
              <w:rPr>
                <w:rFonts w:ascii="Tahoma" w:hAnsi="Tahoma" w:cs="Tahoma"/>
                <w:noProof w:val="0"/>
              </w:rPr>
            </w:pPr>
            <w:r w:rsidRPr="002435EA">
              <w:rPr>
                <w:rFonts w:ascii="Tahoma" w:hAnsi="Tahoma" w:cs="Tahoma"/>
                <w:noProof w:val="0"/>
              </w:rPr>
              <w:t xml:space="preserve">June </w:t>
            </w:r>
            <w:r w:rsidR="00FD3BC5" w:rsidRPr="002435EA">
              <w:rPr>
                <w:rFonts w:ascii="Tahoma" w:hAnsi="Tahoma" w:cs="Tahoma"/>
                <w:noProof w:val="0"/>
              </w:rPr>
              <w:t>202</w:t>
            </w:r>
            <w:r w:rsidR="00D2118E">
              <w:rPr>
                <w:rFonts w:ascii="Tahoma" w:hAnsi="Tahoma" w:cs="Tahoma"/>
                <w:noProof w:val="0"/>
              </w:rPr>
              <w:t>8</w:t>
            </w:r>
            <w:r w:rsidR="00FD3BC5" w:rsidRPr="002435EA">
              <w:rPr>
                <w:rFonts w:ascii="Tahoma" w:hAnsi="Tahoma" w:cs="Tahoma"/>
                <w:noProof w:val="0"/>
              </w:rPr>
              <w:t xml:space="preserve"> </w:t>
            </w:r>
            <w:r w:rsidR="00217151" w:rsidRPr="002435EA">
              <w:rPr>
                <w:rFonts w:ascii="Tahoma" w:hAnsi="Tahoma" w:cs="Tahoma"/>
                <w:noProof w:val="0"/>
              </w:rPr>
              <w:t>(</w:t>
            </w:r>
            <w:r w:rsidR="00D2118E">
              <w:rPr>
                <w:rFonts w:ascii="Tahoma" w:hAnsi="Tahoma" w:cs="Tahoma"/>
                <w:noProof w:val="0"/>
              </w:rPr>
              <w:t xml:space="preserve">every </w:t>
            </w:r>
            <w:r w:rsidR="00217151" w:rsidRPr="002435EA">
              <w:rPr>
                <w:rFonts w:ascii="Tahoma" w:hAnsi="Tahoma" w:cs="Tahoma"/>
                <w:noProof w:val="0"/>
              </w:rPr>
              <w:t>three year</w:t>
            </w:r>
            <w:r w:rsidR="00D2118E">
              <w:rPr>
                <w:rFonts w:ascii="Tahoma" w:hAnsi="Tahoma" w:cs="Tahoma"/>
                <w:noProof w:val="0"/>
              </w:rPr>
              <w:t>s</w:t>
            </w:r>
            <w:r w:rsidR="00217151" w:rsidRPr="002435EA">
              <w:rPr>
                <w:rFonts w:ascii="Tahoma" w:hAnsi="Tahoma" w:cs="Tahoma"/>
                <w:noProof w:val="0"/>
              </w:rPr>
              <w:t>)</w:t>
            </w:r>
          </w:p>
        </w:tc>
      </w:tr>
    </w:tbl>
    <w:p w14:paraId="11D3E6E6" w14:textId="77777777" w:rsidR="000815A9" w:rsidRPr="002435EA" w:rsidRDefault="000815A9" w:rsidP="00DC2C3E">
      <w:pPr>
        <w:pStyle w:val="CLTBodyText"/>
        <w:rPr>
          <w:rFonts w:ascii="Tahoma" w:hAnsi="Tahoma" w:cs="Tahoma"/>
          <w:noProof w:val="0"/>
          <w:szCs w:val="21"/>
        </w:rPr>
      </w:pPr>
    </w:p>
    <w:p w14:paraId="3D5C8B48" w14:textId="77777777" w:rsidR="00F17359" w:rsidRPr="00F05B15" w:rsidRDefault="00F17359" w:rsidP="00AF161F">
      <w:pPr>
        <w:pStyle w:val="CLTPolicyStyle2"/>
        <w:numPr>
          <w:ilvl w:val="0"/>
          <w:numId w:val="14"/>
        </w:numPr>
        <w:spacing w:line="276" w:lineRule="auto"/>
        <w:ind w:left="567" w:hanging="567"/>
        <w:rPr>
          <w:rFonts w:ascii="Tahoma" w:hAnsi="Tahoma" w:cs="Tahoma"/>
          <w:noProof w:val="0"/>
          <w:szCs w:val="21"/>
        </w:rPr>
      </w:pPr>
      <w:r w:rsidRPr="00F05B15">
        <w:rPr>
          <w:rFonts w:ascii="Tahoma" w:hAnsi="Tahoma" w:cs="Tahoma"/>
          <w:noProof w:val="0"/>
          <w:szCs w:val="21"/>
        </w:rPr>
        <w:t>Purpose</w:t>
      </w:r>
    </w:p>
    <w:p w14:paraId="32407CCA" w14:textId="2AFC17C1" w:rsidR="001E2B34" w:rsidRPr="00F05B15" w:rsidRDefault="00F835DE" w:rsidP="00AF161F">
      <w:pPr>
        <w:pStyle w:val="CLTBodyText"/>
        <w:spacing w:line="276" w:lineRule="auto"/>
        <w:ind w:left="567" w:firstLine="0"/>
        <w:rPr>
          <w:rFonts w:ascii="Tahoma" w:hAnsi="Tahoma" w:cs="Tahoma"/>
          <w:szCs w:val="21"/>
        </w:rPr>
      </w:pPr>
      <w:r w:rsidRPr="00F05B15">
        <w:rPr>
          <w:rFonts w:ascii="Tahoma" w:hAnsi="Tahoma" w:cs="Tahoma"/>
          <w:szCs w:val="21"/>
        </w:rPr>
        <w:t>Central Lakes Trust (CLT) t</w:t>
      </w:r>
      <w:r w:rsidR="00CB2334" w:rsidRPr="00F05B15">
        <w:rPr>
          <w:rFonts w:ascii="Tahoma" w:hAnsi="Tahoma" w:cs="Tahoma"/>
          <w:szCs w:val="21"/>
        </w:rPr>
        <w:t xml:space="preserve">rustees </w:t>
      </w:r>
      <w:r w:rsidRPr="00F05B15">
        <w:rPr>
          <w:rFonts w:ascii="Tahoma" w:hAnsi="Tahoma" w:cs="Tahoma"/>
          <w:szCs w:val="21"/>
        </w:rPr>
        <w:t xml:space="preserve">and employees </w:t>
      </w:r>
      <w:r w:rsidR="00CB2334" w:rsidRPr="00F05B15">
        <w:rPr>
          <w:rFonts w:ascii="Tahoma" w:hAnsi="Tahoma" w:cs="Tahoma"/>
          <w:szCs w:val="21"/>
        </w:rPr>
        <w:t>shall act at all times with integrity in accordance with CLT’s values.</w:t>
      </w:r>
    </w:p>
    <w:p w14:paraId="2E9C87B2" w14:textId="1D163226" w:rsidR="001E2B34" w:rsidRPr="00F05B15" w:rsidRDefault="001E2B34" w:rsidP="00AF161F">
      <w:pPr>
        <w:pStyle w:val="CLTBodyText"/>
        <w:spacing w:after="240" w:line="276" w:lineRule="auto"/>
        <w:ind w:left="567" w:firstLine="0"/>
        <w:rPr>
          <w:rFonts w:ascii="Tahoma" w:hAnsi="Tahoma" w:cs="Tahoma"/>
          <w:szCs w:val="21"/>
        </w:rPr>
      </w:pPr>
      <w:r w:rsidRPr="00F05B15">
        <w:rPr>
          <w:rFonts w:ascii="Tahoma" w:hAnsi="Tahoma" w:cs="Tahoma"/>
          <w:szCs w:val="21"/>
        </w:rPr>
        <w:t>T</w:t>
      </w:r>
      <w:r w:rsidR="004C12BC" w:rsidRPr="00F05B15">
        <w:rPr>
          <w:rFonts w:ascii="Tahoma" w:hAnsi="Tahoma" w:cs="Tahoma"/>
          <w:szCs w:val="21"/>
        </w:rPr>
        <w:t>he purpose of this policy is t</w:t>
      </w:r>
      <w:r w:rsidRPr="00F05B15">
        <w:rPr>
          <w:rFonts w:ascii="Tahoma" w:hAnsi="Tahoma" w:cs="Tahoma"/>
          <w:szCs w:val="21"/>
        </w:rPr>
        <w:t xml:space="preserve">o assist the board to make decisions that will provide the greatest benefit to the </w:t>
      </w:r>
      <w:r w:rsidR="00ED7A75">
        <w:rPr>
          <w:rFonts w:ascii="Tahoma" w:hAnsi="Tahoma" w:cs="Tahoma"/>
          <w:szCs w:val="21"/>
        </w:rPr>
        <w:t>CLT</w:t>
      </w:r>
      <w:r w:rsidRPr="00F05B15">
        <w:rPr>
          <w:rFonts w:ascii="Tahoma" w:hAnsi="Tahoma" w:cs="Tahoma"/>
          <w:szCs w:val="21"/>
        </w:rPr>
        <w:t xml:space="preserve"> community, </w:t>
      </w:r>
      <w:r w:rsidR="00E05803" w:rsidRPr="00F05B15">
        <w:rPr>
          <w:rFonts w:ascii="Tahoma" w:hAnsi="Tahoma" w:cs="Tahoma"/>
          <w:szCs w:val="21"/>
        </w:rPr>
        <w:t xml:space="preserve">ensuring </w:t>
      </w:r>
      <w:r w:rsidRPr="00F05B15">
        <w:rPr>
          <w:rFonts w:ascii="Tahoma" w:hAnsi="Tahoma" w:cs="Tahoma"/>
          <w:szCs w:val="21"/>
        </w:rPr>
        <w:t xml:space="preserve">there </w:t>
      </w:r>
      <w:r w:rsidR="00047565" w:rsidRPr="00F05B15">
        <w:rPr>
          <w:rFonts w:ascii="Tahoma" w:hAnsi="Tahoma" w:cs="Tahoma"/>
          <w:szCs w:val="21"/>
        </w:rPr>
        <w:t xml:space="preserve">are clear guidelines and </w:t>
      </w:r>
      <w:r w:rsidRPr="00F05B15">
        <w:rPr>
          <w:rFonts w:ascii="Tahoma" w:hAnsi="Tahoma" w:cs="Tahoma"/>
          <w:szCs w:val="21"/>
        </w:rPr>
        <w:t xml:space="preserve">standards </w:t>
      </w:r>
      <w:r w:rsidR="00047565" w:rsidRPr="00F05B15">
        <w:rPr>
          <w:rFonts w:ascii="Tahoma" w:hAnsi="Tahoma" w:cs="Tahoma"/>
          <w:szCs w:val="21"/>
        </w:rPr>
        <w:t xml:space="preserve">for ethical </w:t>
      </w:r>
      <w:r w:rsidRPr="00F05B15">
        <w:rPr>
          <w:rFonts w:ascii="Tahoma" w:hAnsi="Tahoma" w:cs="Tahoma"/>
          <w:szCs w:val="21"/>
        </w:rPr>
        <w:t>behaviour</w:t>
      </w:r>
      <w:r w:rsidR="00047565" w:rsidRPr="00F05B15">
        <w:rPr>
          <w:rFonts w:ascii="Tahoma" w:hAnsi="Tahoma" w:cs="Tahoma"/>
          <w:szCs w:val="21"/>
        </w:rPr>
        <w:t xml:space="preserve"> and professional conduct</w:t>
      </w:r>
      <w:r w:rsidR="00995D53" w:rsidRPr="00F05B15">
        <w:rPr>
          <w:rFonts w:ascii="Tahoma" w:hAnsi="Tahoma" w:cs="Tahoma"/>
          <w:szCs w:val="21"/>
        </w:rPr>
        <w:t xml:space="preserve"> within CLT</w:t>
      </w:r>
      <w:r w:rsidRPr="00F05B15">
        <w:rPr>
          <w:rFonts w:ascii="Tahoma" w:hAnsi="Tahoma" w:cs="Tahoma"/>
          <w:szCs w:val="21"/>
        </w:rPr>
        <w:t xml:space="preserve">. </w:t>
      </w:r>
    </w:p>
    <w:p w14:paraId="65AD75E4" w14:textId="6FC3E6F3" w:rsidR="004A5DE7" w:rsidRPr="00F05B15" w:rsidRDefault="00F17359" w:rsidP="00847DE9">
      <w:pPr>
        <w:pStyle w:val="CLTPolicyStyle2"/>
        <w:numPr>
          <w:ilvl w:val="0"/>
          <w:numId w:val="14"/>
        </w:numPr>
        <w:spacing w:line="276" w:lineRule="auto"/>
        <w:ind w:left="567" w:hanging="567"/>
        <w:rPr>
          <w:rFonts w:ascii="Tahoma" w:hAnsi="Tahoma" w:cs="Tahoma"/>
          <w:noProof w:val="0"/>
          <w:szCs w:val="21"/>
        </w:rPr>
      </w:pPr>
      <w:r w:rsidRPr="00F05B15">
        <w:rPr>
          <w:rFonts w:ascii="Tahoma" w:hAnsi="Tahoma" w:cs="Tahoma"/>
          <w:noProof w:val="0"/>
          <w:szCs w:val="21"/>
        </w:rPr>
        <w:t>Scope</w:t>
      </w:r>
    </w:p>
    <w:p w14:paraId="46A192DD" w14:textId="51A44090" w:rsidR="00F17359" w:rsidRPr="00F05B15" w:rsidRDefault="002C3904" w:rsidP="00AF161F">
      <w:pPr>
        <w:pStyle w:val="CLTBodyText"/>
        <w:spacing w:after="240" w:line="276" w:lineRule="auto"/>
        <w:ind w:left="567" w:firstLine="0"/>
        <w:rPr>
          <w:rFonts w:ascii="Tahoma" w:hAnsi="Tahoma" w:cs="Tahoma"/>
          <w:szCs w:val="21"/>
        </w:rPr>
      </w:pPr>
      <w:r w:rsidRPr="00F05B15">
        <w:rPr>
          <w:rFonts w:ascii="Tahoma" w:hAnsi="Tahoma" w:cs="Tahoma"/>
          <w:szCs w:val="21"/>
        </w:rPr>
        <w:t xml:space="preserve">This policy applies to all </w:t>
      </w:r>
      <w:r w:rsidR="004C12BC" w:rsidRPr="00F05B15">
        <w:rPr>
          <w:rFonts w:ascii="Tahoma" w:hAnsi="Tahoma" w:cs="Tahoma"/>
          <w:szCs w:val="21"/>
        </w:rPr>
        <w:t xml:space="preserve">CLT </w:t>
      </w:r>
      <w:r w:rsidR="00B83673" w:rsidRPr="00F05B15">
        <w:rPr>
          <w:rFonts w:ascii="Tahoma" w:hAnsi="Tahoma" w:cs="Tahoma"/>
          <w:szCs w:val="21"/>
        </w:rPr>
        <w:t>trustees</w:t>
      </w:r>
      <w:r w:rsidR="004C12BC" w:rsidRPr="00F05B15">
        <w:rPr>
          <w:rFonts w:ascii="Tahoma" w:hAnsi="Tahoma" w:cs="Tahoma"/>
          <w:szCs w:val="21"/>
        </w:rPr>
        <w:t xml:space="preserve"> and employees</w:t>
      </w:r>
      <w:r w:rsidR="00E97FB3" w:rsidRPr="00F05B15">
        <w:rPr>
          <w:rFonts w:ascii="Tahoma" w:hAnsi="Tahoma" w:cs="Tahoma"/>
          <w:szCs w:val="21"/>
        </w:rPr>
        <w:t>.</w:t>
      </w:r>
    </w:p>
    <w:p w14:paraId="104172B7" w14:textId="3C8A660F" w:rsidR="00F17359" w:rsidRPr="00F05B15" w:rsidRDefault="00F17359" w:rsidP="00AF161F">
      <w:pPr>
        <w:pStyle w:val="CLTPolicyStyle2"/>
        <w:numPr>
          <w:ilvl w:val="0"/>
          <w:numId w:val="14"/>
        </w:numPr>
        <w:spacing w:line="276" w:lineRule="auto"/>
        <w:ind w:left="567" w:hanging="567"/>
        <w:rPr>
          <w:rFonts w:ascii="Tahoma" w:hAnsi="Tahoma" w:cs="Tahoma"/>
          <w:noProof w:val="0"/>
          <w:szCs w:val="21"/>
        </w:rPr>
      </w:pPr>
      <w:r w:rsidRPr="00F05B15">
        <w:rPr>
          <w:rFonts w:ascii="Tahoma" w:hAnsi="Tahoma" w:cs="Tahoma"/>
          <w:noProof w:val="0"/>
          <w:szCs w:val="21"/>
        </w:rPr>
        <w:t>Principles</w:t>
      </w:r>
    </w:p>
    <w:p w14:paraId="2D36A3C9" w14:textId="20F46469" w:rsidR="001E2B34" w:rsidRPr="00F05B15" w:rsidRDefault="001E2B34" w:rsidP="00AF161F">
      <w:pPr>
        <w:pStyle w:val="CLTBodyText"/>
        <w:spacing w:line="276" w:lineRule="auto"/>
        <w:ind w:left="142"/>
        <w:rPr>
          <w:rFonts w:ascii="Tahoma" w:hAnsi="Tahoma" w:cs="Tahoma"/>
          <w:noProof w:val="0"/>
          <w:szCs w:val="21"/>
        </w:rPr>
      </w:pPr>
      <w:r w:rsidRPr="00F05B15">
        <w:rPr>
          <w:rFonts w:ascii="Tahoma" w:hAnsi="Tahoma" w:cs="Tahoma"/>
          <w:noProof w:val="0"/>
          <w:szCs w:val="21"/>
        </w:rPr>
        <w:t>The code is based on the following principles of good governance</w:t>
      </w:r>
      <w:r w:rsidR="00F96262" w:rsidRPr="00F05B15">
        <w:rPr>
          <w:rFonts w:ascii="Tahoma" w:hAnsi="Tahoma" w:cs="Tahoma"/>
          <w:noProof w:val="0"/>
          <w:szCs w:val="21"/>
        </w:rPr>
        <w:t xml:space="preserve"> and ethical behaviour</w:t>
      </w:r>
      <w:r w:rsidRPr="00F05B15">
        <w:rPr>
          <w:rFonts w:ascii="Tahoma" w:hAnsi="Tahoma" w:cs="Tahoma"/>
          <w:noProof w:val="0"/>
          <w:szCs w:val="21"/>
        </w:rPr>
        <w:t xml:space="preserve">: </w:t>
      </w:r>
    </w:p>
    <w:p w14:paraId="24361171" w14:textId="21FF510A" w:rsidR="001E2B34" w:rsidRPr="00F05B15" w:rsidRDefault="001E2B34" w:rsidP="00057A2E">
      <w:pPr>
        <w:pStyle w:val="CLTBulletStyle"/>
        <w:spacing w:line="276" w:lineRule="auto"/>
        <w:ind w:left="1134" w:hanging="357"/>
        <w:rPr>
          <w:rFonts w:ascii="Tahoma" w:hAnsi="Tahoma" w:cs="Tahoma"/>
          <w:szCs w:val="21"/>
        </w:rPr>
      </w:pPr>
      <w:r w:rsidRPr="00F05B15">
        <w:rPr>
          <w:rFonts w:ascii="Tahoma" w:hAnsi="Tahoma" w:cs="Tahoma"/>
          <w:b/>
          <w:szCs w:val="21"/>
        </w:rPr>
        <w:t>Public interest</w:t>
      </w:r>
      <w:r w:rsidRPr="00F05B15">
        <w:rPr>
          <w:rFonts w:ascii="Tahoma" w:hAnsi="Tahoma" w:cs="Tahoma"/>
          <w:szCs w:val="21"/>
        </w:rPr>
        <w:t>. Trustees</w:t>
      </w:r>
      <w:r w:rsidR="00724D6D" w:rsidRPr="00F05B15">
        <w:rPr>
          <w:rFonts w:ascii="Tahoma" w:hAnsi="Tahoma" w:cs="Tahoma"/>
          <w:szCs w:val="21"/>
        </w:rPr>
        <w:t xml:space="preserve"> and </w:t>
      </w:r>
      <w:r w:rsidR="00676BE6" w:rsidRPr="00F05B15">
        <w:rPr>
          <w:rFonts w:ascii="Tahoma" w:hAnsi="Tahoma" w:cs="Tahoma"/>
          <w:szCs w:val="21"/>
        </w:rPr>
        <w:t>employees</w:t>
      </w:r>
      <w:r w:rsidRPr="00F05B15">
        <w:rPr>
          <w:rFonts w:ascii="Tahoma" w:hAnsi="Tahoma" w:cs="Tahoma"/>
          <w:szCs w:val="21"/>
        </w:rPr>
        <w:t xml:space="preserve"> should serve the overall interests of the community and should not improperly confer an advantage or disadvantage on any one person</w:t>
      </w:r>
      <w:r w:rsidR="00CB2334" w:rsidRPr="00F05B15">
        <w:rPr>
          <w:rFonts w:ascii="Tahoma" w:hAnsi="Tahoma" w:cs="Tahoma"/>
          <w:szCs w:val="21"/>
        </w:rPr>
        <w:t>,</w:t>
      </w:r>
      <w:r w:rsidRPr="00F05B15">
        <w:rPr>
          <w:rFonts w:ascii="Tahoma" w:hAnsi="Tahoma" w:cs="Tahoma"/>
          <w:szCs w:val="21"/>
        </w:rPr>
        <w:t xml:space="preserve"> group</w:t>
      </w:r>
      <w:r w:rsidR="00CB2334" w:rsidRPr="00F05B15">
        <w:rPr>
          <w:rFonts w:ascii="Tahoma" w:hAnsi="Tahoma" w:cs="Tahoma"/>
          <w:szCs w:val="21"/>
        </w:rPr>
        <w:t xml:space="preserve"> or locality</w:t>
      </w:r>
      <w:r w:rsidRPr="00F05B15">
        <w:rPr>
          <w:rFonts w:ascii="Tahoma" w:hAnsi="Tahoma" w:cs="Tahoma"/>
          <w:szCs w:val="21"/>
        </w:rPr>
        <w:t>.</w:t>
      </w:r>
    </w:p>
    <w:p w14:paraId="4947D11A" w14:textId="3D65FBD8" w:rsidR="001E2B34" w:rsidRPr="00F05B15" w:rsidRDefault="001E2B34" w:rsidP="00057A2E">
      <w:pPr>
        <w:pStyle w:val="CLTBulletStyle"/>
        <w:spacing w:line="276" w:lineRule="auto"/>
        <w:ind w:left="1134" w:hanging="357"/>
        <w:rPr>
          <w:rFonts w:ascii="Tahoma" w:hAnsi="Tahoma" w:cs="Tahoma"/>
          <w:szCs w:val="21"/>
        </w:rPr>
      </w:pPr>
      <w:r w:rsidRPr="00F05B15">
        <w:rPr>
          <w:rFonts w:ascii="Tahoma" w:hAnsi="Tahoma" w:cs="Tahoma"/>
          <w:b/>
          <w:szCs w:val="21"/>
        </w:rPr>
        <w:t>Honesty and integrity</w:t>
      </w:r>
      <w:r w:rsidRPr="00F05B15">
        <w:rPr>
          <w:rFonts w:ascii="Tahoma" w:hAnsi="Tahoma" w:cs="Tahoma"/>
          <w:szCs w:val="21"/>
        </w:rPr>
        <w:t>. Trustees</w:t>
      </w:r>
      <w:r w:rsidR="00724D6D" w:rsidRPr="00F05B15">
        <w:rPr>
          <w:rFonts w:ascii="Tahoma" w:hAnsi="Tahoma" w:cs="Tahoma"/>
          <w:szCs w:val="21"/>
        </w:rPr>
        <w:t xml:space="preserve"> and </w:t>
      </w:r>
      <w:r w:rsidR="00676BE6" w:rsidRPr="00F05B15">
        <w:rPr>
          <w:rFonts w:ascii="Tahoma" w:hAnsi="Tahoma" w:cs="Tahoma"/>
          <w:szCs w:val="21"/>
        </w:rPr>
        <w:t>employees</w:t>
      </w:r>
      <w:r w:rsidRPr="00F05B15">
        <w:rPr>
          <w:rFonts w:ascii="Tahoma" w:hAnsi="Tahoma" w:cs="Tahoma"/>
          <w:szCs w:val="21"/>
        </w:rPr>
        <w:t xml:space="preserve"> should not place themselves in situations where their personal honesty, integrity and good faith may be questioned, or behave improperly and should, on all occasions, avoid the appearance of such behaviour.</w:t>
      </w:r>
    </w:p>
    <w:p w14:paraId="632D9CFF" w14:textId="120D6F26" w:rsidR="001E2B34" w:rsidRPr="00F05B15" w:rsidRDefault="001E2B34" w:rsidP="00057A2E">
      <w:pPr>
        <w:pStyle w:val="CLTBulletStyle"/>
        <w:spacing w:line="276" w:lineRule="auto"/>
        <w:ind w:left="1134" w:hanging="357"/>
        <w:rPr>
          <w:rFonts w:ascii="Tahoma" w:hAnsi="Tahoma" w:cs="Tahoma"/>
          <w:szCs w:val="21"/>
        </w:rPr>
      </w:pPr>
      <w:r w:rsidRPr="00F05B15">
        <w:rPr>
          <w:rFonts w:ascii="Tahoma" w:hAnsi="Tahoma" w:cs="Tahoma"/>
          <w:b/>
          <w:szCs w:val="21"/>
        </w:rPr>
        <w:t>Diligence</w:t>
      </w:r>
      <w:r w:rsidR="000C6649" w:rsidRPr="00F05B15">
        <w:rPr>
          <w:rFonts w:ascii="Tahoma" w:hAnsi="Tahoma" w:cs="Tahoma"/>
          <w:b/>
          <w:szCs w:val="21"/>
        </w:rPr>
        <w:t>. fairness</w:t>
      </w:r>
      <w:r w:rsidRPr="00F05B15">
        <w:rPr>
          <w:rFonts w:ascii="Tahoma" w:hAnsi="Tahoma" w:cs="Tahoma"/>
          <w:b/>
          <w:szCs w:val="21"/>
        </w:rPr>
        <w:t xml:space="preserve"> and objectivity</w:t>
      </w:r>
      <w:r w:rsidRPr="00F05B15">
        <w:rPr>
          <w:rFonts w:ascii="Tahoma" w:hAnsi="Tahoma" w:cs="Tahoma"/>
          <w:szCs w:val="21"/>
        </w:rPr>
        <w:t>. Trustees</w:t>
      </w:r>
      <w:r w:rsidR="00724D6D" w:rsidRPr="00F05B15">
        <w:rPr>
          <w:rFonts w:ascii="Tahoma" w:hAnsi="Tahoma" w:cs="Tahoma"/>
          <w:szCs w:val="21"/>
        </w:rPr>
        <w:t xml:space="preserve"> and </w:t>
      </w:r>
      <w:r w:rsidR="00676BE6" w:rsidRPr="00F05B15">
        <w:rPr>
          <w:rFonts w:ascii="Tahoma" w:hAnsi="Tahoma" w:cs="Tahoma"/>
          <w:szCs w:val="21"/>
        </w:rPr>
        <w:t>employees</w:t>
      </w:r>
      <w:r w:rsidRPr="00F05B15">
        <w:rPr>
          <w:rFonts w:ascii="Tahoma" w:hAnsi="Tahoma" w:cs="Tahoma"/>
          <w:szCs w:val="21"/>
        </w:rPr>
        <w:t xml:space="preserve"> should make decisions on a properly informed basis, with fairness and without bias after a thorough consideration of the pros and cons of each proposal.</w:t>
      </w:r>
    </w:p>
    <w:p w14:paraId="67ECD892" w14:textId="3305146B" w:rsidR="001E2B34" w:rsidRPr="00F05B15" w:rsidRDefault="001E2B34" w:rsidP="00057A2E">
      <w:pPr>
        <w:pStyle w:val="CLTBulletStyle"/>
        <w:spacing w:line="276" w:lineRule="auto"/>
        <w:ind w:left="1134" w:hanging="357"/>
        <w:rPr>
          <w:rFonts w:ascii="Tahoma" w:hAnsi="Tahoma" w:cs="Tahoma"/>
          <w:szCs w:val="21"/>
        </w:rPr>
      </w:pPr>
      <w:r w:rsidRPr="00F05B15">
        <w:rPr>
          <w:rFonts w:ascii="Tahoma" w:hAnsi="Tahoma" w:cs="Tahoma"/>
          <w:b/>
          <w:szCs w:val="21"/>
        </w:rPr>
        <w:t>Accountability</w:t>
      </w:r>
      <w:r w:rsidRPr="00F05B15">
        <w:rPr>
          <w:rFonts w:ascii="Tahoma" w:hAnsi="Tahoma" w:cs="Tahoma"/>
          <w:szCs w:val="21"/>
        </w:rPr>
        <w:t>. Trustees</w:t>
      </w:r>
      <w:r w:rsidR="00724D6D" w:rsidRPr="00F05B15">
        <w:rPr>
          <w:rFonts w:ascii="Tahoma" w:hAnsi="Tahoma" w:cs="Tahoma"/>
          <w:szCs w:val="21"/>
        </w:rPr>
        <w:t xml:space="preserve"> and </w:t>
      </w:r>
      <w:r w:rsidR="00676BE6" w:rsidRPr="00F05B15">
        <w:rPr>
          <w:rFonts w:ascii="Tahoma" w:hAnsi="Tahoma" w:cs="Tahoma"/>
          <w:szCs w:val="21"/>
        </w:rPr>
        <w:t>employees</w:t>
      </w:r>
      <w:r w:rsidRPr="00F05B15">
        <w:rPr>
          <w:rFonts w:ascii="Tahoma" w:hAnsi="Tahoma" w:cs="Tahoma"/>
          <w:szCs w:val="21"/>
        </w:rPr>
        <w:t xml:space="preserve"> should view themselves as collectively accountable to, and responsible to, the </w:t>
      </w:r>
      <w:r w:rsidR="00092028">
        <w:rPr>
          <w:rFonts w:ascii="Tahoma" w:hAnsi="Tahoma" w:cs="Tahoma"/>
          <w:szCs w:val="21"/>
        </w:rPr>
        <w:t>CLT</w:t>
      </w:r>
      <w:r w:rsidRPr="00F05B15">
        <w:rPr>
          <w:rFonts w:ascii="Tahoma" w:hAnsi="Tahoma" w:cs="Tahoma"/>
          <w:szCs w:val="21"/>
        </w:rPr>
        <w:t xml:space="preserve"> community for their decisions and the manner in which they carry out their role. </w:t>
      </w:r>
      <w:r w:rsidR="00360F07" w:rsidRPr="00F05B15">
        <w:rPr>
          <w:rFonts w:ascii="Tahoma" w:hAnsi="Tahoma" w:cs="Tahoma"/>
          <w:szCs w:val="21"/>
        </w:rPr>
        <w:t>CLT d</w:t>
      </w:r>
      <w:r w:rsidRPr="00F05B15">
        <w:rPr>
          <w:rFonts w:ascii="Tahoma" w:hAnsi="Tahoma" w:cs="Tahoma"/>
          <w:szCs w:val="21"/>
        </w:rPr>
        <w:t>ecisions are not made in public</w:t>
      </w:r>
      <w:r w:rsidR="009B2440" w:rsidRPr="00F05B15">
        <w:rPr>
          <w:rFonts w:ascii="Tahoma" w:hAnsi="Tahoma" w:cs="Tahoma"/>
          <w:szCs w:val="21"/>
        </w:rPr>
        <w:t>,</w:t>
      </w:r>
      <w:r w:rsidRPr="00F05B15">
        <w:rPr>
          <w:rFonts w:ascii="Tahoma" w:hAnsi="Tahoma" w:cs="Tahoma"/>
          <w:szCs w:val="21"/>
        </w:rPr>
        <w:t xml:space="preserve"> but the </w:t>
      </w:r>
      <w:r w:rsidR="00360F07" w:rsidRPr="00F05B15">
        <w:rPr>
          <w:rFonts w:ascii="Tahoma" w:hAnsi="Tahoma" w:cs="Tahoma"/>
          <w:szCs w:val="21"/>
        </w:rPr>
        <w:t xml:space="preserve">CLT’s </w:t>
      </w:r>
      <w:r w:rsidRPr="00F05B15">
        <w:rPr>
          <w:rFonts w:ascii="Tahoma" w:hAnsi="Tahoma" w:cs="Tahoma"/>
          <w:szCs w:val="21"/>
        </w:rPr>
        <w:t xml:space="preserve">decision-making processes should be capable of withstanding scrutiny and reinforce public </w:t>
      </w:r>
      <w:r w:rsidR="009B2440" w:rsidRPr="00F05B15">
        <w:rPr>
          <w:rFonts w:ascii="Tahoma" w:hAnsi="Tahoma" w:cs="Tahoma"/>
          <w:szCs w:val="21"/>
        </w:rPr>
        <w:t xml:space="preserve">confidence </w:t>
      </w:r>
      <w:r w:rsidRPr="00F05B15">
        <w:rPr>
          <w:rFonts w:ascii="Tahoma" w:hAnsi="Tahoma" w:cs="Tahoma"/>
          <w:szCs w:val="21"/>
        </w:rPr>
        <w:t xml:space="preserve">should the decisions be subject to public review.   </w:t>
      </w:r>
    </w:p>
    <w:p w14:paraId="043D5580" w14:textId="2DEE5178" w:rsidR="001E2B34" w:rsidRPr="00F05B15" w:rsidRDefault="001E2B34" w:rsidP="00057A2E">
      <w:pPr>
        <w:pStyle w:val="CLTBulletStyle"/>
        <w:spacing w:line="276" w:lineRule="auto"/>
        <w:ind w:left="1134" w:hanging="357"/>
        <w:rPr>
          <w:rFonts w:ascii="Tahoma" w:hAnsi="Tahoma" w:cs="Tahoma"/>
          <w:szCs w:val="21"/>
        </w:rPr>
      </w:pPr>
      <w:r w:rsidRPr="00F05B15">
        <w:rPr>
          <w:rFonts w:ascii="Tahoma" w:hAnsi="Tahoma" w:cs="Tahoma"/>
          <w:b/>
          <w:szCs w:val="21"/>
        </w:rPr>
        <w:t>Personal judgement</w:t>
      </w:r>
      <w:r w:rsidRPr="00F05B15">
        <w:rPr>
          <w:rFonts w:ascii="Tahoma" w:hAnsi="Tahoma" w:cs="Tahoma"/>
          <w:szCs w:val="21"/>
        </w:rPr>
        <w:t>. Trustees</w:t>
      </w:r>
      <w:r w:rsidR="00724D6D" w:rsidRPr="00F05B15">
        <w:rPr>
          <w:rFonts w:ascii="Tahoma" w:hAnsi="Tahoma" w:cs="Tahoma"/>
          <w:szCs w:val="21"/>
        </w:rPr>
        <w:t xml:space="preserve"> and </w:t>
      </w:r>
      <w:r w:rsidR="00360F07" w:rsidRPr="00F05B15">
        <w:rPr>
          <w:rFonts w:ascii="Tahoma" w:hAnsi="Tahoma" w:cs="Tahoma"/>
          <w:szCs w:val="21"/>
        </w:rPr>
        <w:t>employees</w:t>
      </w:r>
      <w:r w:rsidRPr="00F05B15">
        <w:rPr>
          <w:rFonts w:ascii="Tahoma" w:hAnsi="Tahoma" w:cs="Tahoma"/>
          <w:szCs w:val="21"/>
        </w:rPr>
        <w:t xml:space="preserve"> should take account of the views of others, but should reach their own, independent conclusions on the matters before them.</w:t>
      </w:r>
    </w:p>
    <w:p w14:paraId="17D89F9F" w14:textId="26DCAB86" w:rsidR="00360F07" w:rsidRPr="00F05B15" w:rsidRDefault="001E2B34" w:rsidP="00057A2E">
      <w:pPr>
        <w:pStyle w:val="CLTBulletStyle"/>
        <w:spacing w:line="276" w:lineRule="auto"/>
        <w:ind w:left="1134" w:hanging="357"/>
        <w:rPr>
          <w:rFonts w:ascii="Tahoma" w:hAnsi="Tahoma" w:cs="Tahoma"/>
          <w:szCs w:val="21"/>
        </w:rPr>
      </w:pPr>
      <w:r w:rsidRPr="00F05B15">
        <w:rPr>
          <w:rFonts w:ascii="Tahoma" w:hAnsi="Tahoma" w:cs="Tahoma"/>
          <w:b/>
          <w:szCs w:val="21"/>
        </w:rPr>
        <w:t>Respect for others</w:t>
      </w:r>
      <w:r w:rsidRPr="00F05B15">
        <w:rPr>
          <w:rFonts w:ascii="Tahoma" w:hAnsi="Tahoma" w:cs="Tahoma"/>
          <w:szCs w:val="21"/>
        </w:rPr>
        <w:t>. Trustees</w:t>
      </w:r>
      <w:r w:rsidR="00724D6D" w:rsidRPr="00F05B15">
        <w:rPr>
          <w:rFonts w:ascii="Tahoma" w:hAnsi="Tahoma" w:cs="Tahoma"/>
          <w:szCs w:val="21"/>
        </w:rPr>
        <w:t xml:space="preserve"> and </w:t>
      </w:r>
      <w:r w:rsidR="00360F07" w:rsidRPr="00F05B15">
        <w:rPr>
          <w:rFonts w:ascii="Tahoma" w:hAnsi="Tahoma" w:cs="Tahoma"/>
          <w:szCs w:val="21"/>
        </w:rPr>
        <w:t>employees</w:t>
      </w:r>
      <w:r w:rsidRPr="00F05B15">
        <w:rPr>
          <w:rFonts w:ascii="Tahoma" w:hAnsi="Tahoma" w:cs="Tahoma"/>
          <w:szCs w:val="21"/>
        </w:rPr>
        <w:t xml:space="preserve"> should promote </w:t>
      </w:r>
      <w:r w:rsidR="00CB2334" w:rsidRPr="00F05B15">
        <w:rPr>
          <w:rFonts w:ascii="Tahoma" w:hAnsi="Tahoma" w:cs="Tahoma"/>
          <w:szCs w:val="21"/>
        </w:rPr>
        <w:t>equitable outcomes</w:t>
      </w:r>
      <w:r w:rsidRPr="00F05B15">
        <w:rPr>
          <w:rFonts w:ascii="Tahoma" w:hAnsi="Tahoma" w:cs="Tahoma"/>
          <w:szCs w:val="21"/>
        </w:rPr>
        <w:t xml:space="preserve"> by not discriminating against any person and by treating people with respect.</w:t>
      </w:r>
    </w:p>
    <w:p w14:paraId="4005B7A9" w14:textId="2C0D56AB" w:rsidR="001E2B34" w:rsidRPr="00F05B15" w:rsidRDefault="00360F07" w:rsidP="00057A2E">
      <w:pPr>
        <w:pStyle w:val="CLTBulletStyle"/>
        <w:spacing w:line="276" w:lineRule="auto"/>
        <w:ind w:left="1134" w:hanging="357"/>
        <w:rPr>
          <w:rFonts w:ascii="Tahoma" w:hAnsi="Tahoma" w:cs="Tahoma"/>
          <w:szCs w:val="21"/>
        </w:rPr>
      </w:pPr>
      <w:r w:rsidRPr="00F05B15">
        <w:rPr>
          <w:rFonts w:ascii="Tahoma" w:hAnsi="Tahoma" w:cs="Tahoma"/>
          <w:b/>
          <w:szCs w:val="21"/>
        </w:rPr>
        <w:t>Positive work environment</w:t>
      </w:r>
      <w:r w:rsidRPr="00F05B15">
        <w:rPr>
          <w:rFonts w:ascii="Tahoma" w:hAnsi="Tahoma" w:cs="Tahoma"/>
          <w:szCs w:val="21"/>
        </w:rPr>
        <w:t>:</w:t>
      </w:r>
      <w:r w:rsidR="001E2B34" w:rsidRPr="00F05B15">
        <w:rPr>
          <w:rFonts w:ascii="Tahoma" w:hAnsi="Tahoma" w:cs="Tahoma"/>
          <w:szCs w:val="21"/>
        </w:rPr>
        <w:t xml:space="preserve"> </w:t>
      </w:r>
      <w:r w:rsidRPr="00F05B15">
        <w:rPr>
          <w:rFonts w:ascii="Tahoma" w:hAnsi="Tahoma" w:cs="Tahoma"/>
          <w:szCs w:val="21"/>
        </w:rPr>
        <w:t xml:space="preserve">Trustees </w:t>
      </w:r>
      <w:r w:rsidR="003C610B">
        <w:rPr>
          <w:rFonts w:ascii="Tahoma" w:hAnsi="Tahoma" w:cs="Tahoma"/>
          <w:szCs w:val="21"/>
        </w:rPr>
        <w:t xml:space="preserve">and employees </w:t>
      </w:r>
      <w:r w:rsidR="001E2B34" w:rsidRPr="00F05B15">
        <w:rPr>
          <w:rFonts w:ascii="Tahoma" w:hAnsi="Tahoma" w:cs="Tahoma"/>
          <w:szCs w:val="21"/>
        </w:rPr>
        <w:t xml:space="preserve">should respect </w:t>
      </w:r>
      <w:r w:rsidR="000A5755">
        <w:rPr>
          <w:rFonts w:ascii="Tahoma" w:hAnsi="Tahoma" w:cs="Tahoma"/>
          <w:szCs w:val="21"/>
        </w:rPr>
        <w:t>CLT’s</w:t>
      </w:r>
      <w:r w:rsidR="001E2B34" w:rsidRPr="00F05B15">
        <w:rPr>
          <w:rFonts w:ascii="Tahoma" w:hAnsi="Tahoma" w:cs="Tahoma"/>
          <w:szCs w:val="21"/>
        </w:rPr>
        <w:t xml:space="preserve"> impartiality and integrity</w:t>
      </w:r>
      <w:r w:rsidRPr="00F05B15">
        <w:rPr>
          <w:rFonts w:ascii="Tahoma" w:hAnsi="Tahoma" w:cs="Tahoma"/>
          <w:szCs w:val="21"/>
        </w:rPr>
        <w:t xml:space="preserve">, </w:t>
      </w:r>
      <w:r w:rsidR="000A5755">
        <w:rPr>
          <w:rFonts w:ascii="Tahoma" w:hAnsi="Tahoma" w:cs="Tahoma"/>
          <w:szCs w:val="21"/>
        </w:rPr>
        <w:t xml:space="preserve">and </w:t>
      </w:r>
      <w:r w:rsidR="00724D6D" w:rsidRPr="00F05B15">
        <w:rPr>
          <w:rFonts w:ascii="Tahoma" w:hAnsi="Tahoma" w:cs="Tahoma"/>
          <w:szCs w:val="21"/>
        </w:rPr>
        <w:t xml:space="preserve">help </w:t>
      </w:r>
      <w:r w:rsidRPr="00F05B15">
        <w:rPr>
          <w:rFonts w:ascii="Tahoma" w:hAnsi="Tahoma" w:cs="Tahoma"/>
          <w:szCs w:val="21"/>
        </w:rPr>
        <w:t xml:space="preserve">foster a </w:t>
      </w:r>
      <w:r w:rsidRPr="004A32C4">
        <w:rPr>
          <w:rFonts w:ascii="Tahoma" w:hAnsi="Tahoma" w:cs="Tahoma"/>
        </w:rPr>
        <w:t>respectful and inclusive workplace where everyone feels valued and safe.</w:t>
      </w:r>
    </w:p>
    <w:p w14:paraId="247A3454" w14:textId="4FE730C7" w:rsidR="00B83673" w:rsidRPr="00F05B15" w:rsidRDefault="001E2B34" w:rsidP="574B0B7A">
      <w:pPr>
        <w:pStyle w:val="CLTBulletStyle"/>
        <w:spacing w:after="240" w:line="276" w:lineRule="auto"/>
        <w:ind w:left="1134" w:hanging="357"/>
        <w:rPr>
          <w:rFonts w:ascii="Tahoma" w:hAnsi="Tahoma" w:cs="Tahoma"/>
          <w:noProof w:val="0"/>
        </w:rPr>
      </w:pPr>
      <w:r w:rsidRPr="574B0B7A">
        <w:rPr>
          <w:rFonts w:ascii="Tahoma" w:hAnsi="Tahoma" w:cs="Tahoma"/>
          <w:b/>
          <w:bCs/>
        </w:rPr>
        <w:lastRenderedPageBreak/>
        <w:t>Compliance</w:t>
      </w:r>
      <w:r w:rsidRPr="574B0B7A">
        <w:rPr>
          <w:rFonts w:ascii="Tahoma" w:hAnsi="Tahoma" w:cs="Tahoma"/>
        </w:rPr>
        <w:t>. Trustees</w:t>
      </w:r>
      <w:r w:rsidR="00724D6D" w:rsidRPr="574B0B7A">
        <w:rPr>
          <w:rFonts w:ascii="Tahoma" w:hAnsi="Tahoma" w:cs="Tahoma"/>
        </w:rPr>
        <w:t xml:space="preserve"> and employees</w:t>
      </w:r>
      <w:r w:rsidRPr="574B0B7A">
        <w:rPr>
          <w:rFonts w:ascii="Tahoma" w:hAnsi="Tahoma" w:cs="Tahoma"/>
        </w:rPr>
        <w:t xml:space="preserve"> should ensure that </w:t>
      </w:r>
      <w:r w:rsidR="00724D6D" w:rsidRPr="574B0B7A">
        <w:rPr>
          <w:rFonts w:ascii="Tahoma" w:hAnsi="Tahoma" w:cs="Tahoma"/>
        </w:rPr>
        <w:t>CLT</w:t>
      </w:r>
      <w:r w:rsidR="00FD3BC5" w:rsidRPr="574B0B7A">
        <w:rPr>
          <w:rFonts w:ascii="Tahoma" w:hAnsi="Tahoma" w:cs="Tahoma"/>
        </w:rPr>
        <w:t xml:space="preserve"> </w:t>
      </w:r>
      <w:r w:rsidRPr="574B0B7A">
        <w:rPr>
          <w:rFonts w:ascii="Tahoma" w:hAnsi="Tahoma" w:cs="Tahoma"/>
        </w:rPr>
        <w:t xml:space="preserve">always acts lawfully and in accordance with its Trust Deed and </w:t>
      </w:r>
      <w:r w:rsidR="16E24AD8" w:rsidRPr="574B0B7A">
        <w:rPr>
          <w:rFonts w:ascii="Tahoma" w:hAnsi="Tahoma" w:cs="Tahoma"/>
        </w:rPr>
        <w:t>policies and</w:t>
      </w:r>
      <w:r w:rsidR="00724D6D" w:rsidRPr="574B0B7A">
        <w:rPr>
          <w:rFonts w:ascii="Tahoma" w:hAnsi="Tahoma" w:cs="Tahoma"/>
        </w:rPr>
        <w:t xml:space="preserve"> </w:t>
      </w:r>
      <w:r w:rsidRPr="574B0B7A">
        <w:rPr>
          <w:rFonts w:ascii="Tahoma" w:hAnsi="Tahoma" w:cs="Tahoma"/>
        </w:rPr>
        <w:t>behaves in a manner consistent with the spirit as well as the letter of the law.</w:t>
      </w:r>
    </w:p>
    <w:p w14:paraId="05455717" w14:textId="77777777" w:rsidR="00F17359" w:rsidRPr="002435EA" w:rsidRDefault="00F17359" w:rsidP="00057A2E">
      <w:pPr>
        <w:pStyle w:val="CLTPolicyStyle2"/>
        <w:numPr>
          <w:ilvl w:val="0"/>
          <w:numId w:val="14"/>
        </w:numPr>
        <w:spacing w:line="276" w:lineRule="auto"/>
        <w:ind w:left="567" w:hanging="567"/>
        <w:rPr>
          <w:rFonts w:ascii="Tahoma" w:hAnsi="Tahoma" w:cs="Tahoma"/>
          <w:noProof w:val="0"/>
          <w:szCs w:val="21"/>
        </w:rPr>
      </w:pPr>
      <w:r w:rsidRPr="002435EA">
        <w:rPr>
          <w:rFonts w:ascii="Tahoma" w:hAnsi="Tahoma" w:cs="Tahoma"/>
          <w:noProof w:val="0"/>
          <w:szCs w:val="21"/>
        </w:rPr>
        <w:t>Policy</w:t>
      </w:r>
    </w:p>
    <w:p w14:paraId="0A1E9294" w14:textId="12247D87" w:rsidR="00B14599" w:rsidRDefault="007F556B" w:rsidP="00057A2E">
      <w:pPr>
        <w:pStyle w:val="CLTBodyText"/>
        <w:spacing w:line="276" w:lineRule="auto"/>
        <w:ind w:left="567" w:firstLine="0"/>
        <w:rPr>
          <w:rFonts w:ascii="Tahoma" w:hAnsi="Tahoma" w:cs="Tahoma"/>
          <w:szCs w:val="21"/>
        </w:rPr>
      </w:pPr>
      <w:r>
        <w:rPr>
          <w:rFonts w:ascii="Tahoma" w:hAnsi="Tahoma" w:cs="Tahoma"/>
          <w:szCs w:val="21"/>
        </w:rPr>
        <w:t>This policy</w:t>
      </w:r>
      <w:r w:rsidR="00B14599">
        <w:rPr>
          <w:rFonts w:ascii="Tahoma" w:hAnsi="Tahoma" w:cs="Tahoma"/>
          <w:szCs w:val="21"/>
        </w:rPr>
        <w:t xml:space="preserve"> </w:t>
      </w:r>
      <w:r w:rsidR="00142796">
        <w:rPr>
          <w:rFonts w:ascii="Tahoma" w:hAnsi="Tahoma" w:cs="Tahoma"/>
          <w:szCs w:val="21"/>
        </w:rPr>
        <w:t>d</w:t>
      </w:r>
      <w:r w:rsidR="00B83673" w:rsidRPr="00F979A9">
        <w:rPr>
          <w:rFonts w:ascii="Tahoma" w:hAnsi="Tahoma" w:cs="Tahoma"/>
          <w:szCs w:val="21"/>
        </w:rPr>
        <w:t>efin</w:t>
      </w:r>
      <w:r w:rsidR="00B14599">
        <w:rPr>
          <w:rFonts w:ascii="Tahoma" w:hAnsi="Tahoma" w:cs="Tahoma"/>
          <w:szCs w:val="21"/>
        </w:rPr>
        <w:t>es</w:t>
      </w:r>
      <w:r w:rsidR="00B83673" w:rsidRPr="00F979A9">
        <w:rPr>
          <w:rFonts w:ascii="Tahoma" w:hAnsi="Tahoma" w:cs="Tahoma"/>
          <w:szCs w:val="21"/>
        </w:rPr>
        <w:t xml:space="preserve"> the behaviours</w:t>
      </w:r>
      <w:r w:rsidR="00C72D54">
        <w:rPr>
          <w:rFonts w:ascii="Tahoma" w:hAnsi="Tahoma" w:cs="Tahoma"/>
          <w:szCs w:val="21"/>
        </w:rPr>
        <w:t xml:space="preserve"> and conduct</w:t>
      </w:r>
      <w:r w:rsidR="00B83673" w:rsidRPr="00F979A9">
        <w:rPr>
          <w:rFonts w:ascii="Tahoma" w:hAnsi="Tahoma" w:cs="Tahoma"/>
          <w:szCs w:val="21"/>
        </w:rPr>
        <w:t xml:space="preserve"> </w:t>
      </w:r>
      <w:r w:rsidR="00C72D54">
        <w:rPr>
          <w:rFonts w:ascii="Tahoma" w:hAnsi="Tahoma" w:cs="Tahoma"/>
          <w:szCs w:val="21"/>
        </w:rPr>
        <w:t xml:space="preserve">CLT expects from its </w:t>
      </w:r>
      <w:r w:rsidR="00B83673" w:rsidRPr="00F979A9">
        <w:rPr>
          <w:rFonts w:ascii="Tahoma" w:hAnsi="Tahoma" w:cs="Tahoma"/>
          <w:szCs w:val="21"/>
        </w:rPr>
        <w:t xml:space="preserve">trustees </w:t>
      </w:r>
      <w:r w:rsidR="00C72D54">
        <w:rPr>
          <w:rFonts w:ascii="Tahoma" w:hAnsi="Tahoma" w:cs="Tahoma"/>
          <w:szCs w:val="21"/>
        </w:rPr>
        <w:t>and employees</w:t>
      </w:r>
      <w:r w:rsidR="009564F9">
        <w:rPr>
          <w:rFonts w:ascii="Tahoma" w:hAnsi="Tahoma" w:cs="Tahoma"/>
          <w:szCs w:val="21"/>
        </w:rPr>
        <w:t xml:space="preserve">, </w:t>
      </w:r>
      <w:r w:rsidR="00A91995" w:rsidRPr="00A91995">
        <w:rPr>
          <w:rFonts w:ascii="Tahoma" w:hAnsi="Tahoma" w:cs="Tahoma"/>
          <w:szCs w:val="21"/>
        </w:rPr>
        <w:t>p</w:t>
      </w:r>
      <w:r w:rsidR="00B83673" w:rsidRPr="00A91995">
        <w:rPr>
          <w:rFonts w:ascii="Tahoma" w:hAnsi="Tahoma" w:cs="Tahoma"/>
          <w:szCs w:val="21"/>
        </w:rPr>
        <w:t>romoting high standards of conduct and practice</w:t>
      </w:r>
      <w:r w:rsidR="009564F9">
        <w:rPr>
          <w:rFonts w:ascii="Tahoma" w:hAnsi="Tahoma" w:cs="Tahoma"/>
          <w:szCs w:val="21"/>
        </w:rPr>
        <w:t xml:space="preserve"> across CLT</w:t>
      </w:r>
      <w:r w:rsidR="0040073C">
        <w:rPr>
          <w:rFonts w:ascii="Tahoma" w:hAnsi="Tahoma" w:cs="Tahoma"/>
          <w:szCs w:val="21"/>
        </w:rPr>
        <w:t xml:space="preserve"> and ensur</w:t>
      </w:r>
      <w:r w:rsidR="00847DE9">
        <w:rPr>
          <w:rFonts w:ascii="Tahoma" w:hAnsi="Tahoma" w:cs="Tahoma"/>
          <w:szCs w:val="21"/>
        </w:rPr>
        <w:t>ing</w:t>
      </w:r>
      <w:r w:rsidR="0040073C">
        <w:rPr>
          <w:rFonts w:ascii="Tahoma" w:hAnsi="Tahoma" w:cs="Tahoma"/>
          <w:szCs w:val="21"/>
        </w:rPr>
        <w:t xml:space="preserve"> </w:t>
      </w:r>
      <w:r w:rsidR="0040073C" w:rsidRPr="00F979A9">
        <w:rPr>
          <w:rFonts w:ascii="Tahoma" w:hAnsi="Tahoma" w:cs="Tahoma"/>
          <w:szCs w:val="21"/>
        </w:rPr>
        <w:t xml:space="preserve">accountability to the </w:t>
      </w:r>
      <w:r w:rsidR="00092028">
        <w:rPr>
          <w:rFonts w:ascii="Tahoma" w:hAnsi="Tahoma" w:cs="Tahoma"/>
          <w:szCs w:val="21"/>
        </w:rPr>
        <w:t>CLT</w:t>
      </w:r>
      <w:r w:rsidR="0040073C" w:rsidRPr="00F979A9">
        <w:rPr>
          <w:rFonts w:ascii="Tahoma" w:hAnsi="Tahoma" w:cs="Tahoma"/>
          <w:szCs w:val="21"/>
        </w:rPr>
        <w:t xml:space="preserve"> community</w:t>
      </w:r>
      <w:r w:rsidR="00B83673" w:rsidRPr="00A91995">
        <w:rPr>
          <w:rFonts w:ascii="Tahoma" w:hAnsi="Tahoma" w:cs="Tahoma"/>
          <w:szCs w:val="21"/>
        </w:rPr>
        <w:t>.</w:t>
      </w:r>
    </w:p>
    <w:p w14:paraId="320D9AC2" w14:textId="410D0E36" w:rsidR="00481BC1" w:rsidRPr="004A32C4" w:rsidRDefault="00481BC1" w:rsidP="00057A2E">
      <w:pPr>
        <w:pStyle w:val="CLTHeading3"/>
        <w:numPr>
          <w:ilvl w:val="0"/>
          <w:numId w:val="39"/>
        </w:numPr>
        <w:spacing w:before="0" w:after="120" w:line="276" w:lineRule="auto"/>
        <w:ind w:left="993"/>
        <w:rPr>
          <w:rFonts w:ascii="Tahoma" w:hAnsi="Tahoma" w:cs="Tahoma"/>
          <w:noProof w:val="0"/>
          <w:u w:val="none"/>
        </w:rPr>
      </w:pPr>
      <w:r w:rsidRPr="004A32C4">
        <w:rPr>
          <w:rFonts w:ascii="Tahoma" w:hAnsi="Tahoma" w:cs="Tahoma"/>
          <w:noProof w:val="0"/>
          <w:u w:val="none"/>
        </w:rPr>
        <w:t>Standards of behaviour</w:t>
      </w:r>
      <w:r w:rsidR="001E2FA6" w:rsidRPr="004A32C4">
        <w:rPr>
          <w:rFonts w:ascii="Tahoma" w:hAnsi="Tahoma" w:cs="Tahoma"/>
          <w:noProof w:val="0"/>
          <w:u w:val="none"/>
        </w:rPr>
        <w:t xml:space="preserve"> and conduct</w:t>
      </w:r>
    </w:p>
    <w:p w14:paraId="0682EE0A" w14:textId="2B66523C" w:rsidR="0040073C" w:rsidRPr="00F05B15" w:rsidRDefault="00D67F81" w:rsidP="00057A2E">
      <w:pPr>
        <w:pStyle w:val="CLTBodyText"/>
        <w:spacing w:after="60" w:line="276" w:lineRule="auto"/>
        <w:ind w:left="993" w:firstLine="0"/>
        <w:rPr>
          <w:rFonts w:ascii="Tahoma" w:hAnsi="Tahoma" w:cs="Tahoma"/>
          <w:noProof w:val="0"/>
          <w:szCs w:val="21"/>
        </w:rPr>
      </w:pPr>
      <w:r w:rsidRPr="00F05B15" w:rsidDel="0088619C">
        <w:rPr>
          <w:rFonts w:ascii="Tahoma" w:hAnsi="Tahoma" w:cs="Tahoma"/>
          <w:noProof w:val="0"/>
          <w:szCs w:val="21"/>
        </w:rPr>
        <w:t xml:space="preserve">Recognising that mutual respect and trust </w:t>
      </w:r>
      <w:r w:rsidR="00D2150F">
        <w:rPr>
          <w:rFonts w:ascii="Tahoma" w:hAnsi="Tahoma" w:cs="Tahoma"/>
          <w:noProof w:val="0"/>
          <w:szCs w:val="21"/>
        </w:rPr>
        <w:t xml:space="preserve">are central </w:t>
      </w:r>
      <w:r w:rsidR="00926065">
        <w:rPr>
          <w:rFonts w:ascii="Tahoma" w:hAnsi="Tahoma" w:cs="Tahoma"/>
          <w:noProof w:val="0"/>
          <w:szCs w:val="21"/>
        </w:rPr>
        <w:t>to their work at</w:t>
      </w:r>
      <w:r w:rsidR="007E4D85">
        <w:rPr>
          <w:rFonts w:ascii="Tahoma" w:hAnsi="Tahoma" w:cs="Tahoma"/>
          <w:noProof w:val="0"/>
          <w:szCs w:val="21"/>
        </w:rPr>
        <w:t xml:space="preserve"> </w:t>
      </w:r>
      <w:r w:rsidR="007838AE" w:rsidRPr="00F05B15">
        <w:rPr>
          <w:rFonts w:ascii="Tahoma" w:hAnsi="Tahoma" w:cs="Tahoma"/>
          <w:noProof w:val="0"/>
          <w:szCs w:val="21"/>
        </w:rPr>
        <w:t>CLT</w:t>
      </w:r>
      <w:r w:rsidR="007E4D85">
        <w:rPr>
          <w:rFonts w:ascii="Tahoma" w:hAnsi="Tahoma" w:cs="Tahoma"/>
          <w:noProof w:val="0"/>
          <w:szCs w:val="21"/>
        </w:rPr>
        <w:t xml:space="preserve">, </w:t>
      </w:r>
      <w:r w:rsidR="00CB52B2" w:rsidRPr="00F05B15">
        <w:rPr>
          <w:rFonts w:ascii="Tahoma" w:hAnsi="Tahoma" w:cs="Tahoma"/>
          <w:noProof w:val="0"/>
          <w:szCs w:val="21"/>
        </w:rPr>
        <w:t xml:space="preserve">employees and </w:t>
      </w:r>
      <w:r w:rsidRPr="00F05B15" w:rsidDel="0088619C">
        <w:rPr>
          <w:rFonts w:ascii="Tahoma" w:hAnsi="Tahoma" w:cs="Tahoma"/>
          <w:noProof w:val="0"/>
          <w:szCs w:val="21"/>
        </w:rPr>
        <w:t xml:space="preserve">trustees </w:t>
      </w:r>
      <w:r w:rsidR="007838AE" w:rsidRPr="00F05B15">
        <w:rPr>
          <w:rFonts w:ascii="Tahoma" w:hAnsi="Tahoma" w:cs="Tahoma"/>
          <w:noProof w:val="0"/>
          <w:szCs w:val="21"/>
        </w:rPr>
        <w:t>will</w:t>
      </w:r>
      <w:r w:rsidR="007E4D85">
        <w:rPr>
          <w:rFonts w:ascii="Tahoma" w:hAnsi="Tahoma" w:cs="Tahoma"/>
          <w:noProof w:val="0"/>
          <w:szCs w:val="21"/>
        </w:rPr>
        <w:t>, i</w:t>
      </w:r>
      <w:r w:rsidR="007E4D85" w:rsidRPr="00F05B15">
        <w:rPr>
          <w:rFonts w:ascii="Tahoma" w:hAnsi="Tahoma" w:cs="Tahoma"/>
          <w:noProof w:val="0"/>
          <w:szCs w:val="21"/>
        </w:rPr>
        <w:t>n</w:t>
      </w:r>
      <w:r w:rsidR="007E4D85" w:rsidRPr="00F05B15" w:rsidDel="0088619C">
        <w:rPr>
          <w:rFonts w:ascii="Tahoma" w:hAnsi="Tahoma" w:cs="Tahoma"/>
          <w:noProof w:val="0"/>
          <w:szCs w:val="21"/>
        </w:rPr>
        <w:t xml:space="preserve"> their dealings with each other</w:t>
      </w:r>
      <w:r w:rsidR="007E4D85" w:rsidRPr="00F05B15">
        <w:rPr>
          <w:rFonts w:ascii="Tahoma" w:hAnsi="Tahoma" w:cs="Tahoma"/>
          <w:noProof w:val="0"/>
          <w:szCs w:val="21"/>
        </w:rPr>
        <w:t xml:space="preserve"> and the </w:t>
      </w:r>
      <w:r w:rsidR="00092028">
        <w:rPr>
          <w:rFonts w:ascii="Tahoma" w:hAnsi="Tahoma" w:cs="Tahoma"/>
          <w:noProof w:val="0"/>
          <w:szCs w:val="21"/>
        </w:rPr>
        <w:t>CLT</w:t>
      </w:r>
      <w:r w:rsidR="007E4D85" w:rsidRPr="00F05B15">
        <w:rPr>
          <w:rFonts w:ascii="Tahoma" w:hAnsi="Tahoma" w:cs="Tahoma"/>
          <w:noProof w:val="0"/>
          <w:szCs w:val="21"/>
        </w:rPr>
        <w:t xml:space="preserve"> community</w:t>
      </w:r>
      <w:r w:rsidRPr="00F05B15" w:rsidDel="0088619C">
        <w:rPr>
          <w:rFonts w:ascii="Tahoma" w:hAnsi="Tahoma" w:cs="Tahoma"/>
          <w:noProof w:val="0"/>
          <w:szCs w:val="21"/>
        </w:rPr>
        <w:t>:</w:t>
      </w:r>
    </w:p>
    <w:p w14:paraId="14584236" w14:textId="60F92EE9" w:rsidR="007838AE" w:rsidRPr="004A32C4" w:rsidDel="0035338B" w:rsidRDefault="007838AE" w:rsidP="00926065">
      <w:pPr>
        <w:pStyle w:val="CLTBulletStyle"/>
        <w:spacing w:after="60"/>
        <w:ind w:left="1418"/>
        <w:rPr>
          <w:rFonts w:ascii="Tahoma" w:hAnsi="Tahoma" w:cs="Tahoma"/>
        </w:rPr>
      </w:pPr>
      <w:r w:rsidRPr="004A32C4" w:rsidDel="0035338B">
        <w:rPr>
          <w:rFonts w:ascii="Tahoma" w:hAnsi="Tahoma" w:cs="Tahoma"/>
        </w:rPr>
        <w:t>Act with impartiality.</w:t>
      </w:r>
      <w:r w:rsidR="00904F29" w:rsidRPr="004A32C4">
        <w:rPr>
          <w:rFonts w:ascii="Tahoma" w:hAnsi="Tahoma" w:cs="Tahoma"/>
        </w:rPr>
        <w:t xml:space="preserve"> This includes not </w:t>
      </w:r>
      <w:r w:rsidR="00904F29" w:rsidRPr="00F05B15">
        <w:rPr>
          <w:rFonts w:ascii="Tahoma" w:hAnsi="Tahoma" w:cs="Tahoma"/>
          <w:bCs/>
          <w:szCs w:val="21"/>
        </w:rPr>
        <w:t>doing anything that compromises, or could be seen as compromising, the impartiality of a CLT trustee or employee.</w:t>
      </w:r>
    </w:p>
    <w:p w14:paraId="1C58C00D" w14:textId="77777777" w:rsidR="007838AE" w:rsidRPr="00F05B15" w:rsidRDefault="007838AE" w:rsidP="00926065">
      <w:pPr>
        <w:pStyle w:val="CLTBulletStyle"/>
        <w:spacing w:after="60" w:line="276" w:lineRule="auto"/>
        <w:ind w:left="1418" w:hanging="357"/>
        <w:rPr>
          <w:rFonts w:ascii="Tahoma" w:hAnsi="Tahoma" w:cs="Tahoma"/>
          <w:bCs/>
          <w:szCs w:val="21"/>
        </w:rPr>
      </w:pPr>
      <w:r w:rsidRPr="00F05B15">
        <w:rPr>
          <w:rFonts w:ascii="Tahoma" w:hAnsi="Tahoma" w:cs="Tahoma"/>
          <w:bCs/>
          <w:szCs w:val="21"/>
        </w:rPr>
        <w:t xml:space="preserve">Be open and honest. </w:t>
      </w:r>
    </w:p>
    <w:p w14:paraId="295F8107" w14:textId="27E71B05" w:rsidR="00A70F3F" w:rsidRPr="00F05B15" w:rsidRDefault="00B83673" w:rsidP="00926065">
      <w:pPr>
        <w:pStyle w:val="CLTBulletStyle"/>
        <w:spacing w:after="60" w:line="276" w:lineRule="auto"/>
        <w:ind w:left="1418" w:hanging="357"/>
        <w:rPr>
          <w:rFonts w:ascii="Tahoma" w:hAnsi="Tahoma" w:cs="Tahoma"/>
          <w:bCs/>
          <w:szCs w:val="21"/>
        </w:rPr>
      </w:pPr>
      <w:r w:rsidRPr="00F05B15">
        <w:rPr>
          <w:rFonts w:ascii="Tahoma" w:hAnsi="Tahoma" w:cs="Tahoma"/>
          <w:bCs/>
          <w:szCs w:val="21"/>
        </w:rPr>
        <w:t>Demonstrate a positive, constructive and professional attitude</w:t>
      </w:r>
      <w:r w:rsidR="008A3044" w:rsidRPr="00F05B15">
        <w:rPr>
          <w:rFonts w:ascii="Tahoma" w:hAnsi="Tahoma" w:cs="Tahoma"/>
          <w:bCs/>
          <w:szCs w:val="21"/>
        </w:rPr>
        <w:t>,</w:t>
      </w:r>
      <w:r w:rsidR="00C42834" w:rsidRPr="00F05B15">
        <w:rPr>
          <w:rFonts w:ascii="Tahoma" w:hAnsi="Tahoma" w:cs="Tahoma"/>
          <w:bCs/>
          <w:szCs w:val="21"/>
        </w:rPr>
        <w:t xml:space="preserve"> treating others with courtesy and respect.</w:t>
      </w:r>
      <w:r w:rsidR="00A70F3F" w:rsidRPr="00F05B15">
        <w:rPr>
          <w:rFonts w:ascii="Tahoma" w:hAnsi="Tahoma" w:cs="Tahoma"/>
          <w:bCs/>
          <w:szCs w:val="21"/>
        </w:rPr>
        <w:t xml:space="preserve"> This includes focusing on issues and objectives rather than people and personalities.</w:t>
      </w:r>
    </w:p>
    <w:p w14:paraId="2844F9E6" w14:textId="324A04B6" w:rsidR="007838AE" w:rsidRPr="004A32C4" w:rsidDel="0035338B" w:rsidRDefault="007838AE" w:rsidP="00926065">
      <w:pPr>
        <w:pStyle w:val="CLTBulletStyle"/>
        <w:spacing w:after="60"/>
        <w:ind w:left="1418"/>
        <w:rPr>
          <w:rFonts w:ascii="Tahoma" w:hAnsi="Tahoma" w:cs="Tahoma"/>
        </w:rPr>
      </w:pPr>
      <w:r w:rsidRPr="574B0B7A">
        <w:rPr>
          <w:rFonts w:ascii="Tahoma" w:hAnsi="Tahoma" w:cs="Tahoma"/>
        </w:rPr>
        <w:t>Engage with the CLT community</w:t>
      </w:r>
      <w:r w:rsidR="005E0C5D" w:rsidRPr="574B0B7A">
        <w:rPr>
          <w:rFonts w:ascii="Tahoma" w:hAnsi="Tahoma" w:cs="Tahoma"/>
        </w:rPr>
        <w:t xml:space="preserve"> and endeav</w:t>
      </w:r>
      <w:r w:rsidR="00CE5916">
        <w:rPr>
          <w:rFonts w:ascii="Tahoma" w:hAnsi="Tahoma" w:cs="Tahoma"/>
        </w:rPr>
        <w:t>ou</w:t>
      </w:r>
      <w:r w:rsidR="005E0C5D" w:rsidRPr="574B0B7A">
        <w:rPr>
          <w:rFonts w:ascii="Tahoma" w:hAnsi="Tahoma" w:cs="Tahoma"/>
        </w:rPr>
        <w:t>r to continuosly learn about their needs and aspirations, and how CLT can best support them</w:t>
      </w:r>
      <w:r w:rsidRPr="574B0B7A">
        <w:rPr>
          <w:rFonts w:ascii="Tahoma" w:hAnsi="Tahoma" w:cs="Tahoma"/>
        </w:rPr>
        <w:t>.</w:t>
      </w:r>
    </w:p>
    <w:p w14:paraId="7919B886" w14:textId="056FB785" w:rsidR="005E0C5D" w:rsidRPr="004A32C4" w:rsidDel="0035338B" w:rsidRDefault="005E0C5D" w:rsidP="00926065">
      <w:pPr>
        <w:pStyle w:val="CLTBulletStyle"/>
        <w:spacing w:after="60"/>
        <w:ind w:left="1418"/>
        <w:rPr>
          <w:rFonts w:ascii="Tahoma" w:hAnsi="Tahoma" w:cs="Tahoma"/>
        </w:rPr>
      </w:pPr>
      <w:r w:rsidRPr="004A32C4" w:rsidDel="0035338B">
        <w:rPr>
          <w:rFonts w:ascii="Tahoma" w:hAnsi="Tahoma" w:cs="Tahoma"/>
        </w:rPr>
        <w:t>Be available to the community</w:t>
      </w:r>
      <w:r w:rsidRPr="004A32C4">
        <w:rPr>
          <w:rFonts w:ascii="Tahoma" w:hAnsi="Tahoma" w:cs="Tahoma"/>
        </w:rPr>
        <w:t>,</w:t>
      </w:r>
      <w:r w:rsidRPr="004A32C4" w:rsidDel="0035338B">
        <w:rPr>
          <w:rFonts w:ascii="Tahoma" w:hAnsi="Tahoma" w:cs="Tahoma"/>
        </w:rPr>
        <w:t xml:space="preserve"> as appropriate, including representing </w:t>
      </w:r>
      <w:r w:rsidRPr="004A32C4">
        <w:rPr>
          <w:rFonts w:ascii="Tahoma" w:hAnsi="Tahoma" w:cs="Tahoma"/>
        </w:rPr>
        <w:t>CLT</w:t>
      </w:r>
      <w:r w:rsidRPr="004A32C4" w:rsidDel="0035338B">
        <w:rPr>
          <w:rFonts w:ascii="Tahoma" w:hAnsi="Tahoma" w:cs="Tahoma"/>
        </w:rPr>
        <w:t xml:space="preserve"> at community events</w:t>
      </w:r>
      <w:r w:rsidR="00801657" w:rsidRPr="004A32C4">
        <w:rPr>
          <w:rFonts w:ascii="Tahoma" w:hAnsi="Tahoma" w:cs="Tahoma"/>
        </w:rPr>
        <w:t xml:space="preserve"> and</w:t>
      </w:r>
      <w:r w:rsidRPr="004A32C4" w:rsidDel="0035338B">
        <w:rPr>
          <w:rFonts w:ascii="Tahoma" w:hAnsi="Tahoma" w:cs="Tahoma"/>
        </w:rPr>
        <w:t xml:space="preserve"> functions.</w:t>
      </w:r>
    </w:p>
    <w:p w14:paraId="337EDAC5" w14:textId="716D499D" w:rsidR="00801657" w:rsidRPr="004A32C4" w:rsidDel="0035338B" w:rsidRDefault="00801657" w:rsidP="00926065">
      <w:pPr>
        <w:pStyle w:val="CLTBulletStyle"/>
        <w:spacing w:after="60"/>
        <w:ind w:left="1418"/>
        <w:rPr>
          <w:rFonts w:ascii="Tahoma" w:hAnsi="Tahoma" w:cs="Tahoma"/>
        </w:rPr>
      </w:pPr>
      <w:r w:rsidRPr="004A32C4" w:rsidDel="0035338B">
        <w:rPr>
          <w:rFonts w:ascii="Tahoma" w:hAnsi="Tahoma" w:cs="Tahoma"/>
        </w:rPr>
        <w:t xml:space="preserve">Assist potential applicants to contact </w:t>
      </w:r>
      <w:r w:rsidR="0038376A" w:rsidRPr="004A32C4">
        <w:rPr>
          <w:rFonts w:ascii="Tahoma" w:hAnsi="Tahoma" w:cs="Tahoma"/>
        </w:rPr>
        <w:t>CLT</w:t>
      </w:r>
      <w:r w:rsidR="00A70F3F" w:rsidRPr="004A32C4">
        <w:rPr>
          <w:rFonts w:ascii="Tahoma" w:hAnsi="Tahoma" w:cs="Tahoma"/>
        </w:rPr>
        <w:t>,</w:t>
      </w:r>
      <w:r w:rsidRPr="004A32C4" w:rsidDel="0035338B">
        <w:rPr>
          <w:rFonts w:ascii="Tahoma" w:hAnsi="Tahoma" w:cs="Tahoma"/>
        </w:rPr>
        <w:t xml:space="preserve"> assist</w:t>
      </w:r>
      <w:r w:rsidR="00A70F3F" w:rsidRPr="004A32C4">
        <w:rPr>
          <w:rFonts w:ascii="Tahoma" w:hAnsi="Tahoma" w:cs="Tahoma"/>
        </w:rPr>
        <w:t>ing</w:t>
      </w:r>
      <w:r w:rsidRPr="004A32C4" w:rsidDel="0035338B">
        <w:rPr>
          <w:rFonts w:ascii="Tahoma" w:hAnsi="Tahoma" w:cs="Tahoma"/>
        </w:rPr>
        <w:t xml:space="preserve"> in a manner that complements but does not conflict with </w:t>
      </w:r>
      <w:r w:rsidR="00234F92">
        <w:rPr>
          <w:rFonts w:ascii="Tahoma" w:hAnsi="Tahoma" w:cs="Tahoma"/>
        </w:rPr>
        <w:t>others’</w:t>
      </w:r>
      <w:r w:rsidRPr="004A32C4" w:rsidDel="0035338B">
        <w:rPr>
          <w:rFonts w:ascii="Tahoma" w:hAnsi="Tahoma" w:cs="Tahoma"/>
        </w:rPr>
        <w:t xml:space="preserve"> responsibilities to engage with those groups.</w:t>
      </w:r>
    </w:p>
    <w:p w14:paraId="52C9DE0A" w14:textId="397A904F" w:rsidR="00B83673" w:rsidRPr="00F05B15" w:rsidRDefault="00B142B9" w:rsidP="00926065">
      <w:pPr>
        <w:pStyle w:val="CLTBulletStyle"/>
        <w:spacing w:after="60" w:line="276" w:lineRule="auto"/>
        <w:ind w:left="1418" w:hanging="357"/>
        <w:rPr>
          <w:rFonts w:ascii="Tahoma" w:hAnsi="Tahoma" w:cs="Tahoma"/>
          <w:bCs/>
          <w:szCs w:val="21"/>
        </w:rPr>
      </w:pPr>
      <w:r w:rsidRPr="00F05B15">
        <w:rPr>
          <w:rFonts w:ascii="Tahoma" w:hAnsi="Tahoma" w:cs="Tahoma"/>
          <w:bCs/>
          <w:szCs w:val="21"/>
        </w:rPr>
        <w:t>P</w:t>
      </w:r>
      <w:r w:rsidR="00B83673" w:rsidRPr="00F05B15">
        <w:rPr>
          <w:rFonts w:ascii="Tahoma" w:hAnsi="Tahoma" w:cs="Tahoma"/>
          <w:bCs/>
          <w:szCs w:val="21"/>
        </w:rPr>
        <w:t xml:space="preserve">articipate actively </w:t>
      </w:r>
      <w:r w:rsidR="008A3044" w:rsidRPr="00F05B15">
        <w:rPr>
          <w:rFonts w:ascii="Tahoma" w:hAnsi="Tahoma" w:cs="Tahoma"/>
          <w:bCs/>
          <w:szCs w:val="21"/>
        </w:rPr>
        <w:t xml:space="preserve">in discussions, sharing </w:t>
      </w:r>
      <w:r w:rsidR="00B83673" w:rsidRPr="00F05B15">
        <w:rPr>
          <w:rFonts w:ascii="Tahoma" w:hAnsi="Tahoma" w:cs="Tahoma"/>
          <w:bCs/>
          <w:szCs w:val="21"/>
        </w:rPr>
        <w:t>their knowledge and point of view</w:t>
      </w:r>
      <w:r w:rsidR="008A3044" w:rsidRPr="00F05B15">
        <w:rPr>
          <w:rFonts w:ascii="Tahoma" w:hAnsi="Tahoma" w:cs="Tahoma"/>
          <w:bCs/>
          <w:szCs w:val="21"/>
        </w:rPr>
        <w:t xml:space="preserve"> openly</w:t>
      </w:r>
      <w:r w:rsidR="00797C65" w:rsidRPr="00F05B15">
        <w:rPr>
          <w:rFonts w:ascii="Tahoma" w:hAnsi="Tahoma" w:cs="Tahoma"/>
          <w:bCs/>
          <w:szCs w:val="21"/>
        </w:rPr>
        <w:t>,</w:t>
      </w:r>
      <w:r w:rsidR="008A3044" w:rsidRPr="00F05B15">
        <w:rPr>
          <w:rFonts w:ascii="Tahoma" w:hAnsi="Tahoma" w:cs="Tahoma"/>
          <w:bCs/>
          <w:szCs w:val="21"/>
        </w:rPr>
        <w:t xml:space="preserve"> </w:t>
      </w:r>
      <w:r w:rsidR="00797C65" w:rsidRPr="00F05B15">
        <w:rPr>
          <w:rFonts w:ascii="Tahoma" w:hAnsi="Tahoma" w:cs="Tahoma"/>
          <w:bCs/>
          <w:szCs w:val="21"/>
        </w:rPr>
        <w:t xml:space="preserve">as relevant </w:t>
      </w:r>
      <w:r w:rsidRPr="00F05B15">
        <w:rPr>
          <w:rFonts w:ascii="Tahoma" w:hAnsi="Tahoma" w:cs="Tahoma"/>
          <w:bCs/>
          <w:szCs w:val="21"/>
        </w:rPr>
        <w:t>in their roles</w:t>
      </w:r>
      <w:r w:rsidR="00B83673" w:rsidRPr="00F05B15">
        <w:rPr>
          <w:rFonts w:ascii="Tahoma" w:hAnsi="Tahoma" w:cs="Tahoma"/>
          <w:bCs/>
          <w:szCs w:val="21"/>
        </w:rPr>
        <w:t>.</w:t>
      </w:r>
    </w:p>
    <w:p w14:paraId="578C334C" w14:textId="619DE5C3" w:rsidR="00904F29" w:rsidRPr="00F05B15" w:rsidRDefault="00B83673" w:rsidP="00926065">
      <w:pPr>
        <w:pStyle w:val="CLTBulletStyle"/>
        <w:spacing w:after="60" w:line="276" w:lineRule="auto"/>
        <w:ind w:left="1418" w:hanging="357"/>
        <w:rPr>
          <w:rFonts w:ascii="Tahoma" w:hAnsi="Tahoma" w:cs="Tahoma"/>
          <w:bCs/>
          <w:szCs w:val="21"/>
        </w:rPr>
      </w:pPr>
      <w:r w:rsidRPr="00F05B15">
        <w:rPr>
          <w:rFonts w:ascii="Tahoma" w:hAnsi="Tahoma" w:cs="Tahoma"/>
          <w:bCs/>
          <w:szCs w:val="21"/>
        </w:rPr>
        <w:t>Seek an understanding of, and demonstrate regard for, the views and opinions of others</w:t>
      </w:r>
      <w:r w:rsidR="0045211B" w:rsidRPr="00F05B15">
        <w:rPr>
          <w:rFonts w:ascii="Tahoma" w:hAnsi="Tahoma" w:cs="Tahoma"/>
          <w:bCs/>
          <w:szCs w:val="21"/>
        </w:rPr>
        <w:t>.</w:t>
      </w:r>
      <w:r w:rsidR="006560FF" w:rsidRPr="00F05B15">
        <w:rPr>
          <w:rFonts w:ascii="Tahoma" w:hAnsi="Tahoma" w:cs="Tahoma"/>
          <w:bCs/>
          <w:szCs w:val="21"/>
        </w:rPr>
        <w:t xml:space="preserve"> </w:t>
      </w:r>
    </w:p>
    <w:p w14:paraId="3F7FCDA2" w14:textId="179BB2A6" w:rsidR="00B83673" w:rsidRPr="00F05B15" w:rsidRDefault="00B83673" w:rsidP="00057A2E">
      <w:pPr>
        <w:pStyle w:val="CLTBulletStyle"/>
        <w:spacing w:line="276" w:lineRule="auto"/>
        <w:ind w:left="1417" w:hanging="357"/>
        <w:rPr>
          <w:rFonts w:ascii="Tahoma" w:hAnsi="Tahoma" w:cs="Tahoma"/>
          <w:bCs/>
          <w:szCs w:val="21"/>
        </w:rPr>
      </w:pPr>
      <w:r w:rsidRPr="00F05B15">
        <w:rPr>
          <w:rFonts w:ascii="Tahoma" w:hAnsi="Tahoma" w:cs="Tahoma"/>
          <w:bCs/>
          <w:szCs w:val="21"/>
        </w:rPr>
        <w:t>Maintain public confidence</w:t>
      </w:r>
      <w:r w:rsidR="008436D0" w:rsidRPr="00F05B15">
        <w:rPr>
          <w:rFonts w:ascii="Tahoma" w:hAnsi="Tahoma" w:cs="Tahoma"/>
          <w:bCs/>
          <w:szCs w:val="21"/>
        </w:rPr>
        <w:t xml:space="preserve"> and never acting in a way that could negatively impact </w:t>
      </w:r>
      <w:r w:rsidR="00234F92">
        <w:rPr>
          <w:rFonts w:ascii="Tahoma" w:hAnsi="Tahoma" w:cs="Tahoma"/>
          <w:bCs/>
          <w:szCs w:val="21"/>
        </w:rPr>
        <w:t xml:space="preserve">on </w:t>
      </w:r>
      <w:r w:rsidR="008436D0" w:rsidRPr="00F05B15">
        <w:rPr>
          <w:rFonts w:ascii="Tahoma" w:hAnsi="Tahoma" w:cs="Tahoma"/>
          <w:bCs/>
          <w:szCs w:val="21"/>
        </w:rPr>
        <w:t>CLT’s reput</w:t>
      </w:r>
      <w:r w:rsidR="00234F92">
        <w:rPr>
          <w:rFonts w:ascii="Tahoma" w:hAnsi="Tahoma" w:cs="Tahoma"/>
          <w:bCs/>
          <w:szCs w:val="21"/>
        </w:rPr>
        <w:t>at</w:t>
      </w:r>
      <w:r w:rsidR="008436D0" w:rsidRPr="00F05B15">
        <w:rPr>
          <w:rFonts w:ascii="Tahoma" w:hAnsi="Tahoma" w:cs="Tahoma"/>
          <w:bCs/>
          <w:szCs w:val="21"/>
        </w:rPr>
        <w:t>ion and trust within the community</w:t>
      </w:r>
      <w:r w:rsidR="005F2568" w:rsidRPr="00F05B15">
        <w:rPr>
          <w:rFonts w:ascii="Tahoma" w:hAnsi="Tahoma" w:cs="Tahoma"/>
          <w:bCs/>
          <w:szCs w:val="21"/>
        </w:rPr>
        <w:t>, or bring CLT into disrepute</w:t>
      </w:r>
      <w:r w:rsidRPr="00F05B15">
        <w:rPr>
          <w:rFonts w:ascii="Tahoma" w:hAnsi="Tahoma" w:cs="Tahoma"/>
          <w:bCs/>
          <w:szCs w:val="21"/>
        </w:rPr>
        <w:t xml:space="preserve">. </w:t>
      </w:r>
    </w:p>
    <w:p w14:paraId="20AA9EB7" w14:textId="6D4D6C2B" w:rsidR="00B83673" w:rsidRPr="00057A2E" w:rsidRDefault="00B83673" w:rsidP="00057A2E">
      <w:pPr>
        <w:pStyle w:val="CLTHeading3"/>
        <w:numPr>
          <w:ilvl w:val="0"/>
          <w:numId w:val="39"/>
        </w:numPr>
        <w:spacing w:before="0" w:after="120" w:line="276" w:lineRule="auto"/>
        <w:ind w:left="993"/>
        <w:rPr>
          <w:rFonts w:ascii="Tahoma" w:hAnsi="Tahoma" w:cs="Tahoma"/>
          <w:noProof w:val="0"/>
          <w:u w:val="none"/>
        </w:rPr>
      </w:pPr>
      <w:r w:rsidRPr="00057A2E">
        <w:rPr>
          <w:rFonts w:ascii="Tahoma" w:hAnsi="Tahoma" w:cs="Tahoma"/>
          <w:noProof w:val="0"/>
          <w:u w:val="none"/>
        </w:rPr>
        <w:t>Confidential</w:t>
      </w:r>
      <w:r w:rsidR="00904F29" w:rsidRPr="00057A2E">
        <w:rPr>
          <w:rFonts w:ascii="Tahoma" w:hAnsi="Tahoma" w:cs="Tahoma"/>
          <w:noProof w:val="0"/>
          <w:u w:val="none"/>
        </w:rPr>
        <w:t>ity</w:t>
      </w:r>
      <w:r w:rsidRPr="00057A2E">
        <w:rPr>
          <w:rFonts w:ascii="Tahoma" w:hAnsi="Tahoma" w:cs="Tahoma"/>
          <w:noProof w:val="0"/>
          <w:u w:val="none"/>
        </w:rPr>
        <w:t xml:space="preserve"> </w:t>
      </w:r>
    </w:p>
    <w:p w14:paraId="4C97A57E" w14:textId="5BA6C1FA" w:rsidR="00B83673" w:rsidRPr="002435EA" w:rsidRDefault="00B83673" w:rsidP="00057A2E">
      <w:pPr>
        <w:pStyle w:val="CLTBodyText"/>
        <w:spacing w:after="60" w:line="276" w:lineRule="auto"/>
        <w:ind w:left="993" w:firstLine="0"/>
        <w:rPr>
          <w:rFonts w:ascii="Tahoma" w:hAnsi="Tahoma" w:cs="Tahoma"/>
          <w:noProof w:val="0"/>
          <w:szCs w:val="21"/>
        </w:rPr>
      </w:pPr>
      <w:r w:rsidRPr="002435EA">
        <w:rPr>
          <w:rFonts w:ascii="Tahoma" w:hAnsi="Tahoma" w:cs="Tahoma"/>
          <w:noProof w:val="0"/>
          <w:szCs w:val="21"/>
        </w:rPr>
        <w:t xml:space="preserve">Trustees </w:t>
      </w:r>
      <w:r w:rsidR="00F96262">
        <w:rPr>
          <w:rFonts w:ascii="Tahoma" w:hAnsi="Tahoma" w:cs="Tahoma"/>
          <w:noProof w:val="0"/>
          <w:szCs w:val="21"/>
        </w:rPr>
        <w:t xml:space="preserve">and employees </w:t>
      </w:r>
      <w:r w:rsidRPr="002435EA">
        <w:rPr>
          <w:rFonts w:ascii="Tahoma" w:hAnsi="Tahoma" w:cs="Tahoma"/>
          <w:noProof w:val="0"/>
          <w:szCs w:val="21"/>
        </w:rPr>
        <w:t xml:space="preserve">must not use or disclose confidential information for any purpose other than the purpose for which the information was </w:t>
      </w:r>
      <w:r w:rsidR="00AB52A5">
        <w:rPr>
          <w:rFonts w:ascii="Tahoma" w:hAnsi="Tahoma" w:cs="Tahoma"/>
          <w:noProof w:val="0"/>
          <w:szCs w:val="21"/>
        </w:rPr>
        <w:t>collected/</w:t>
      </w:r>
      <w:r w:rsidRPr="002435EA">
        <w:rPr>
          <w:rFonts w:ascii="Tahoma" w:hAnsi="Tahoma" w:cs="Tahoma"/>
          <w:noProof w:val="0"/>
          <w:szCs w:val="21"/>
        </w:rPr>
        <w:t xml:space="preserve">provided. </w:t>
      </w:r>
      <w:r w:rsidR="00DC7CFD">
        <w:rPr>
          <w:rFonts w:ascii="Tahoma" w:hAnsi="Tahoma" w:cs="Tahoma"/>
          <w:noProof w:val="0"/>
          <w:szCs w:val="21"/>
        </w:rPr>
        <w:t>Matters</w:t>
      </w:r>
      <w:r w:rsidR="00DC7CFD" w:rsidRPr="002435EA">
        <w:rPr>
          <w:rFonts w:ascii="Tahoma" w:hAnsi="Tahoma" w:cs="Tahoma"/>
          <w:noProof w:val="0"/>
          <w:szCs w:val="21"/>
        </w:rPr>
        <w:t xml:space="preserve"> </w:t>
      </w:r>
      <w:r w:rsidRPr="002435EA">
        <w:rPr>
          <w:rFonts w:ascii="Tahoma" w:hAnsi="Tahoma" w:cs="Tahoma"/>
          <w:noProof w:val="0"/>
          <w:szCs w:val="21"/>
        </w:rPr>
        <w:t>that should be regarded as confidential include (but are not limited to):</w:t>
      </w:r>
    </w:p>
    <w:p w14:paraId="70B4A741" w14:textId="77777777" w:rsidR="00B83673" w:rsidRPr="00001D4A" w:rsidRDefault="00B83673" w:rsidP="00057A2E">
      <w:pPr>
        <w:pStyle w:val="CLTBulletStyle"/>
        <w:spacing w:after="60" w:line="276" w:lineRule="auto"/>
        <w:ind w:left="1418" w:hanging="357"/>
        <w:rPr>
          <w:rFonts w:ascii="Tahoma" w:hAnsi="Tahoma" w:cs="Tahoma"/>
          <w:bCs/>
          <w:szCs w:val="21"/>
        </w:rPr>
      </w:pPr>
      <w:r w:rsidRPr="00001D4A">
        <w:rPr>
          <w:rFonts w:ascii="Tahoma" w:hAnsi="Tahoma" w:cs="Tahoma"/>
          <w:bCs/>
          <w:szCs w:val="21"/>
        </w:rPr>
        <w:t>All information, except any information specifically approved for wider circulation.</w:t>
      </w:r>
    </w:p>
    <w:p w14:paraId="5D814DEA" w14:textId="276C7454" w:rsidR="00B83673" w:rsidRPr="00001D4A" w:rsidRDefault="00B83673" w:rsidP="00057A2E">
      <w:pPr>
        <w:pStyle w:val="CLTBulletStyle"/>
        <w:spacing w:after="60" w:line="276" w:lineRule="auto"/>
        <w:ind w:left="1418" w:hanging="357"/>
        <w:rPr>
          <w:rFonts w:ascii="Tahoma" w:hAnsi="Tahoma" w:cs="Tahoma"/>
          <w:bCs/>
          <w:szCs w:val="21"/>
        </w:rPr>
      </w:pPr>
      <w:r w:rsidRPr="00001D4A">
        <w:rPr>
          <w:rFonts w:ascii="Tahoma" w:hAnsi="Tahoma" w:cs="Tahoma"/>
          <w:bCs/>
          <w:szCs w:val="21"/>
        </w:rPr>
        <w:t xml:space="preserve">Any emails between </w:t>
      </w:r>
      <w:r w:rsidR="00755087" w:rsidRPr="00001D4A">
        <w:rPr>
          <w:rFonts w:ascii="Tahoma" w:hAnsi="Tahoma" w:cs="Tahoma"/>
          <w:bCs/>
          <w:szCs w:val="21"/>
        </w:rPr>
        <w:t>t</w:t>
      </w:r>
      <w:r w:rsidRPr="00001D4A">
        <w:rPr>
          <w:rFonts w:ascii="Tahoma" w:hAnsi="Tahoma" w:cs="Tahoma"/>
          <w:bCs/>
          <w:szCs w:val="21"/>
        </w:rPr>
        <w:t xml:space="preserve">rustees and/or </w:t>
      </w:r>
      <w:r w:rsidR="00AB52A5" w:rsidRPr="00001D4A">
        <w:rPr>
          <w:rFonts w:ascii="Tahoma" w:hAnsi="Tahoma" w:cs="Tahoma"/>
          <w:bCs/>
          <w:szCs w:val="21"/>
        </w:rPr>
        <w:t>employees</w:t>
      </w:r>
      <w:r w:rsidRPr="00001D4A">
        <w:rPr>
          <w:rFonts w:ascii="Tahoma" w:hAnsi="Tahoma" w:cs="Tahoma"/>
          <w:bCs/>
          <w:szCs w:val="21"/>
        </w:rPr>
        <w:t>, unless clearly signalled as available for wider circulation.</w:t>
      </w:r>
    </w:p>
    <w:p w14:paraId="4496FA07" w14:textId="44CA49F2" w:rsidR="00B83673" w:rsidRPr="00001D4A" w:rsidRDefault="00B83673" w:rsidP="00057A2E">
      <w:pPr>
        <w:pStyle w:val="CLTBulletStyle"/>
        <w:spacing w:line="276" w:lineRule="auto"/>
        <w:ind w:left="1417" w:hanging="357"/>
        <w:rPr>
          <w:rFonts w:ascii="Tahoma" w:hAnsi="Tahoma" w:cs="Tahoma"/>
          <w:bCs/>
          <w:szCs w:val="21"/>
        </w:rPr>
      </w:pPr>
      <w:r w:rsidRPr="00001D4A">
        <w:rPr>
          <w:rFonts w:ascii="Tahoma" w:hAnsi="Tahoma" w:cs="Tahoma"/>
          <w:bCs/>
          <w:szCs w:val="21"/>
        </w:rPr>
        <w:t xml:space="preserve">Any personal views as expressed around the </w:t>
      </w:r>
      <w:r w:rsidR="00755087" w:rsidRPr="00001D4A">
        <w:rPr>
          <w:rFonts w:ascii="Tahoma" w:hAnsi="Tahoma" w:cs="Tahoma"/>
          <w:bCs/>
          <w:szCs w:val="21"/>
        </w:rPr>
        <w:t>b</w:t>
      </w:r>
      <w:r w:rsidRPr="00001D4A">
        <w:rPr>
          <w:rFonts w:ascii="Tahoma" w:hAnsi="Tahoma" w:cs="Tahoma"/>
          <w:bCs/>
          <w:szCs w:val="21"/>
        </w:rPr>
        <w:t>oard table</w:t>
      </w:r>
      <w:r w:rsidR="00AB52A5" w:rsidRPr="00001D4A">
        <w:rPr>
          <w:rFonts w:ascii="Tahoma" w:hAnsi="Tahoma" w:cs="Tahoma"/>
          <w:bCs/>
          <w:szCs w:val="21"/>
        </w:rPr>
        <w:t xml:space="preserve"> and/or as part of their role with CLT</w:t>
      </w:r>
      <w:r w:rsidRPr="00001D4A">
        <w:rPr>
          <w:rFonts w:ascii="Tahoma" w:hAnsi="Tahoma" w:cs="Tahoma"/>
          <w:bCs/>
          <w:szCs w:val="21"/>
        </w:rPr>
        <w:t>.</w:t>
      </w:r>
    </w:p>
    <w:p w14:paraId="6F02A739" w14:textId="77777777" w:rsidR="00B83673" w:rsidRPr="004A32C4" w:rsidRDefault="00B83673" w:rsidP="00057A2E">
      <w:pPr>
        <w:pStyle w:val="CLTHeading3"/>
        <w:numPr>
          <w:ilvl w:val="0"/>
          <w:numId w:val="39"/>
        </w:numPr>
        <w:spacing w:before="0" w:after="120" w:line="276" w:lineRule="auto"/>
        <w:ind w:left="993"/>
        <w:rPr>
          <w:rFonts w:ascii="Tahoma" w:hAnsi="Tahoma" w:cs="Tahoma"/>
          <w:noProof w:val="0"/>
          <w:u w:val="none"/>
        </w:rPr>
      </w:pPr>
      <w:r w:rsidRPr="004A32C4">
        <w:rPr>
          <w:rFonts w:ascii="Tahoma" w:hAnsi="Tahoma" w:cs="Tahoma"/>
          <w:noProof w:val="0"/>
          <w:u w:val="none"/>
        </w:rPr>
        <w:t>Collective Responsibility</w:t>
      </w:r>
    </w:p>
    <w:p w14:paraId="53D616E3" w14:textId="0D86DB80" w:rsidR="00B83673" w:rsidRPr="002435EA" w:rsidRDefault="00B83673" w:rsidP="00057A2E">
      <w:pPr>
        <w:pStyle w:val="CLTBodyText"/>
        <w:spacing w:after="240" w:line="276" w:lineRule="auto"/>
        <w:ind w:left="992" w:firstLine="0"/>
        <w:rPr>
          <w:rFonts w:ascii="Tahoma" w:hAnsi="Tahoma" w:cs="Tahoma"/>
          <w:noProof w:val="0"/>
          <w:szCs w:val="21"/>
        </w:rPr>
      </w:pPr>
      <w:r w:rsidRPr="002435EA">
        <w:rPr>
          <w:rFonts w:ascii="Tahoma" w:hAnsi="Tahoma" w:cs="Tahoma"/>
          <w:noProof w:val="0"/>
          <w:szCs w:val="21"/>
        </w:rPr>
        <w:t xml:space="preserve">Once the </w:t>
      </w:r>
      <w:r w:rsidR="00755087" w:rsidRPr="002435EA">
        <w:rPr>
          <w:rFonts w:ascii="Tahoma" w:hAnsi="Tahoma" w:cs="Tahoma"/>
          <w:noProof w:val="0"/>
          <w:szCs w:val="21"/>
        </w:rPr>
        <w:t>b</w:t>
      </w:r>
      <w:r w:rsidRPr="002435EA">
        <w:rPr>
          <w:rFonts w:ascii="Tahoma" w:hAnsi="Tahoma" w:cs="Tahoma"/>
          <w:noProof w:val="0"/>
          <w:szCs w:val="21"/>
        </w:rPr>
        <w:t xml:space="preserve">oard has reached a decision, </w:t>
      </w:r>
      <w:r w:rsidR="00755087" w:rsidRPr="002435EA">
        <w:rPr>
          <w:rFonts w:ascii="Tahoma" w:hAnsi="Tahoma" w:cs="Tahoma"/>
          <w:noProof w:val="0"/>
          <w:szCs w:val="21"/>
        </w:rPr>
        <w:t>t</w:t>
      </w:r>
      <w:r w:rsidRPr="002435EA">
        <w:rPr>
          <w:rFonts w:ascii="Tahoma" w:hAnsi="Tahoma" w:cs="Tahoma"/>
          <w:noProof w:val="0"/>
          <w:szCs w:val="21"/>
        </w:rPr>
        <w:t xml:space="preserve">rustees </w:t>
      </w:r>
      <w:r w:rsidR="00AB52A5">
        <w:rPr>
          <w:rFonts w:ascii="Tahoma" w:hAnsi="Tahoma" w:cs="Tahoma"/>
          <w:noProof w:val="0"/>
          <w:szCs w:val="21"/>
        </w:rPr>
        <w:t xml:space="preserve">and employees </w:t>
      </w:r>
      <w:r w:rsidRPr="002435EA">
        <w:rPr>
          <w:rFonts w:ascii="Tahoma" w:hAnsi="Tahoma" w:cs="Tahoma"/>
          <w:noProof w:val="0"/>
          <w:szCs w:val="21"/>
        </w:rPr>
        <w:t xml:space="preserve">will abide by the principle of collective responsibility and accountability. When speaking externally, </w:t>
      </w:r>
      <w:r w:rsidR="00755087" w:rsidRPr="002435EA">
        <w:rPr>
          <w:rFonts w:ascii="Tahoma" w:hAnsi="Tahoma" w:cs="Tahoma"/>
          <w:noProof w:val="0"/>
          <w:szCs w:val="21"/>
        </w:rPr>
        <w:t>t</w:t>
      </w:r>
      <w:r w:rsidRPr="002435EA">
        <w:rPr>
          <w:rFonts w:ascii="Tahoma" w:hAnsi="Tahoma" w:cs="Tahoma"/>
          <w:noProof w:val="0"/>
          <w:szCs w:val="21"/>
        </w:rPr>
        <w:t xml:space="preserve">rustees </w:t>
      </w:r>
      <w:r w:rsidR="00AB52A5">
        <w:rPr>
          <w:rFonts w:ascii="Tahoma" w:hAnsi="Tahoma" w:cs="Tahoma"/>
          <w:noProof w:val="0"/>
          <w:szCs w:val="21"/>
        </w:rPr>
        <w:t xml:space="preserve">and employees (where permitted) </w:t>
      </w:r>
      <w:r w:rsidRPr="002435EA">
        <w:rPr>
          <w:rFonts w:ascii="Tahoma" w:hAnsi="Tahoma" w:cs="Tahoma"/>
          <w:noProof w:val="0"/>
          <w:szCs w:val="21"/>
        </w:rPr>
        <w:t xml:space="preserve">will reflect and support the implementation of the agreed position of the </w:t>
      </w:r>
      <w:r w:rsidR="00755087" w:rsidRPr="002435EA">
        <w:rPr>
          <w:rFonts w:ascii="Tahoma" w:hAnsi="Tahoma" w:cs="Tahoma"/>
          <w:noProof w:val="0"/>
          <w:szCs w:val="21"/>
        </w:rPr>
        <w:t>b</w:t>
      </w:r>
      <w:r w:rsidRPr="002435EA">
        <w:rPr>
          <w:rFonts w:ascii="Tahoma" w:hAnsi="Tahoma" w:cs="Tahoma"/>
          <w:noProof w:val="0"/>
          <w:szCs w:val="21"/>
        </w:rPr>
        <w:t>oard even though their personal views may differ. This includes matters pertaining to investment performance and grant decisions.</w:t>
      </w:r>
    </w:p>
    <w:p w14:paraId="5738F2EE" w14:textId="099F716E" w:rsidR="00B83673" w:rsidRPr="00F05B15" w:rsidRDefault="00B83673" w:rsidP="00057A2E">
      <w:pPr>
        <w:pStyle w:val="CLTPolicyStyle2"/>
        <w:numPr>
          <w:ilvl w:val="0"/>
          <w:numId w:val="14"/>
        </w:numPr>
        <w:spacing w:line="276" w:lineRule="auto"/>
        <w:ind w:left="567" w:hanging="567"/>
        <w:rPr>
          <w:rFonts w:ascii="Tahoma" w:hAnsi="Tahoma" w:cs="Tahoma"/>
          <w:noProof w:val="0"/>
          <w:szCs w:val="21"/>
        </w:rPr>
      </w:pPr>
      <w:r w:rsidRPr="00F05B15">
        <w:rPr>
          <w:rFonts w:ascii="Tahoma" w:hAnsi="Tahoma" w:cs="Tahoma"/>
          <w:noProof w:val="0"/>
          <w:szCs w:val="21"/>
        </w:rPr>
        <w:lastRenderedPageBreak/>
        <w:t>Code of Conduct</w:t>
      </w:r>
      <w:r w:rsidR="00F05B15" w:rsidRPr="00F05B15">
        <w:rPr>
          <w:rFonts w:ascii="Tahoma" w:hAnsi="Tahoma" w:cs="Tahoma"/>
          <w:noProof w:val="0"/>
          <w:szCs w:val="21"/>
        </w:rPr>
        <w:t xml:space="preserve"> Breaches</w:t>
      </w:r>
    </w:p>
    <w:p w14:paraId="11FB13E5" w14:textId="568A8F98" w:rsidR="00546685" w:rsidRPr="00F05B15" w:rsidRDefault="00311BC6" w:rsidP="00F33B76">
      <w:pPr>
        <w:pStyle w:val="CLTBodyText"/>
        <w:spacing w:line="276" w:lineRule="auto"/>
        <w:ind w:left="567" w:firstLine="0"/>
        <w:rPr>
          <w:rFonts w:ascii="Tahoma" w:hAnsi="Tahoma" w:cs="Tahoma"/>
          <w:szCs w:val="21"/>
        </w:rPr>
      </w:pPr>
      <w:r w:rsidRPr="00F05B15">
        <w:rPr>
          <w:rFonts w:ascii="Tahoma" w:hAnsi="Tahoma" w:cs="Tahoma"/>
          <w:szCs w:val="21"/>
        </w:rPr>
        <w:t xml:space="preserve">Any behaviour or action which may be in breach of this Code will be given full and impartial consideration. If a breach is identified, </w:t>
      </w:r>
      <w:r w:rsidR="00D9580D">
        <w:rPr>
          <w:rFonts w:ascii="Tahoma" w:hAnsi="Tahoma" w:cs="Tahoma"/>
          <w:szCs w:val="21"/>
        </w:rPr>
        <w:t xml:space="preserve">further </w:t>
      </w:r>
      <w:r w:rsidRPr="00F05B15">
        <w:rPr>
          <w:rFonts w:ascii="Tahoma" w:hAnsi="Tahoma" w:cs="Tahoma"/>
          <w:szCs w:val="21"/>
        </w:rPr>
        <w:t>action may be taken</w:t>
      </w:r>
      <w:r w:rsidR="00D9580D">
        <w:rPr>
          <w:rFonts w:ascii="Tahoma" w:hAnsi="Tahoma" w:cs="Tahoma"/>
          <w:szCs w:val="21"/>
        </w:rPr>
        <w:t xml:space="preserve"> in line with the procedures outlined in the Staff Handbook or </w:t>
      </w:r>
      <w:r w:rsidR="005A0A08">
        <w:rPr>
          <w:rFonts w:ascii="Tahoma" w:hAnsi="Tahoma" w:cs="Tahoma"/>
          <w:szCs w:val="21"/>
        </w:rPr>
        <w:t xml:space="preserve">in </w:t>
      </w:r>
      <w:r w:rsidR="00176B06" w:rsidRPr="00F05B15">
        <w:rPr>
          <w:rFonts w:ascii="Tahoma" w:hAnsi="Tahoma" w:cs="Tahoma"/>
          <w:szCs w:val="21"/>
        </w:rPr>
        <w:t>the Censure/Removal of Chair, Deputy Chair and Committee Members Procedure</w:t>
      </w:r>
      <w:r w:rsidR="00D9580D">
        <w:rPr>
          <w:rFonts w:ascii="Tahoma" w:hAnsi="Tahoma" w:cs="Tahoma"/>
          <w:szCs w:val="21"/>
        </w:rPr>
        <w:t>, as relevant</w:t>
      </w:r>
      <w:r w:rsidR="00546685" w:rsidRPr="00F05B15">
        <w:rPr>
          <w:rFonts w:ascii="Tahoma" w:hAnsi="Tahoma" w:cs="Tahoma"/>
          <w:szCs w:val="21"/>
        </w:rPr>
        <w:t>.</w:t>
      </w:r>
    </w:p>
    <w:p w14:paraId="76993119" w14:textId="263E7533" w:rsidR="00F17359" w:rsidRPr="00F05B15" w:rsidRDefault="00F17359" w:rsidP="00057A2E">
      <w:pPr>
        <w:pStyle w:val="CLTPolicyStyle2"/>
        <w:numPr>
          <w:ilvl w:val="0"/>
          <w:numId w:val="14"/>
        </w:numPr>
        <w:spacing w:line="276" w:lineRule="auto"/>
        <w:ind w:left="567" w:hanging="567"/>
        <w:rPr>
          <w:rFonts w:ascii="Tahoma" w:hAnsi="Tahoma" w:cs="Tahoma"/>
          <w:noProof w:val="0"/>
          <w:szCs w:val="21"/>
        </w:rPr>
      </w:pPr>
      <w:r w:rsidRPr="00F05B15">
        <w:rPr>
          <w:rFonts w:ascii="Tahoma" w:hAnsi="Tahoma" w:cs="Tahoma"/>
          <w:noProof w:val="0"/>
          <w:szCs w:val="21"/>
        </w:rPr>
        <w:t>Relevant Related Legislation &amp; CLT Policies</w:t>
      </w:r>
    </w:p>
    <w:p w14:paraId="6DFD8CF5" w14:textId="14A44D7E" w:rsidR="00F17359" w:rsidRPr="00F05B15" w:rsidRDefault="002C3904" w:rsidP="002435EA">
      <w:pPr>
        <w:pStyle w:val="CLTBulletStyle"/>
        <w:spacing w:after="60" w:line="276" w:lineRule="auto"/>
        <w:ind w:left="924" w:hanging="357"/>
        <w:rPr>
          <w:rFonts w:ascii="Tahoma" w:hAnsi="Tahoma" w:cs="Tahoma"/>
          <w:noProof w:val="0"/>
          <w:szCs w:val="21"/>
        </w:rPr>
      </w:pPr>
      <w:r w:rsidRPr="00F05B15">
        <w:rPr>
          <w:rFonts w:ascii="Tahoma" w:hAnsi="Tahoma" w:cs="Tahoma"/>
          <w:noProof w:val="0"/>
          <w:szCs w:val="21"/>
        </w:rPr>
        <w:t>Trust Deed</w:t>
      </w:r>
    </w:p>
    <w:p w14:paraId="7E3D91EB" w14:textId="709DB740" w:rsidR="002C3904" w:rsidRPr="00F05B15" w:rsidRDefault="002C3904" w:rsidP="002435EA">
      <w:pPr>
        <w:pStyle w:val="CLTBulletStyle"/>
        <w:spacing w:after="60" w:line="276" w:lineRule="auto"/>
        <w:ind w:left="924" w:hanging="357"/>
        <w:rPr>
          <w:rFonts w:ascii="Tahoma" w:hAnsi="Tahoma" w:cs="Tahoma"/>
          <w:noProof w:val="0"/>
          <w:szCs w:val="21"/>
        </w:rPr>
      </w:pPr>
      <w:r w:rsidRPr="00F05B15">
        <w:rPr>
          <w:rFonts w:ascii="Tahoma" w:hAnsi="Tahoma" w:cs="Tahoma"/>
          <w:noProof w:val="0"/>
          <w:szCs w:val="21"/>
        </w:rPr>
        <w:t>Governance Charter</w:t>
      </w:r>
    </w:p>
    <w:p w14:paraId="6D8C00EB" w14:textId="430593D4" w:rsidR="00546685" w:rsidRPr="00F05B15" w:rsidRDefault="00546685" w:rsidP="002435EA">
      <w:pPr>
        <w:pStyle w:val="CLTBulletStyle"/>
        <w:spacing w:after="60" w:line="276" w:lineRule="auto"/>
        <w:ind w:left="924" w:hanging="357"/>
        <w:rPr>
          <w:rFonts w:ascii="Tahoma" w:hAnsi="Tahoma" w:cs="Tahoma"/>
          <w:noProof w:val="0"/>
          <w:szCs w:val="21"/>
        </w:rPr>
      </w:pPr>
      <w:r w:rsidRPr="00F05B15">
        <w:rPr>
          <w:rFonts w:ascii="Tahoma" w:hAnsi="Tahoma" w:cs="Tahoma"/>
          <w:noProof w:val="0"/>
          <w:szCs w:val="21"/>
        </w:rPr>
        <w:t>Conflict of Interest Policy</w:t>
      </w:r>
    </w:p>
    <w:p w14:paraId="46FE78CF" w14:textId="4FB76D5C" w:rsidR="00BA1EF9" w:rsidRPr="00F05B15" w:rsidRDefault="00BA1EF9" w:rsidP="002435EA">
      <w:pPr>
        <w:pStyle w:val="CLTBulletStyle"/>
        <w:spacing w:after="60" w:line="276" w:lineRule="auto"/>
        <w:ind w:left="924" w:hanging="357"/>
        <w:rPr>
          <w:rFonts w:ascii="Tahoma" w:hAnsi="Tahoma" w:cs="Tahoma"/>
          <w:noProof w:val="0"/>
          <w:szCs w:val="21"/>
        </w:rPr>
      </w:pPr>
      <w:r w:rsidRPr="00F05B15">
        <w:rPr>
          <w:rFonts w:ascii="Tahoma" w:hAnsi="Tahoma" w:cs="Tahoma"/>
          <w:noProof w:val="0"/>
          <w:szCs w:val="21"/>
        </w:rPr>
        <w:t>Staff Handbook</w:t>
      </w:r>
    </w:p>
    <w:p w14:paraId="4805058E" w14:textId="7A297902" w:rsidR="00546685" w:rsidRPr="00F05B15" w:rsidRDefault="00546685" w:rsidP="002435EA">
      <w:pPr>
        <w:pStyle w:val="CLTBulletStyle"/>
        <w:spacing w:after="60" w:line="276" w:lineRule="auto"/>
        <w:ind w:left="924" w:hanging="357"/>
        <w:rPr>
          <w:rFonts w:ascii="Tahoma" w:hAnsi="Tahoma" w:cs="Tahoma"/>
          <w:noProof w:val="0"/>
          <w:szCs w:val="21"/>
        </w:rPr>
      </w:pPr>
      <w:r w:rsidRPr="00F05B15">
        <w:rPr>
          <w:rFonts w:ascii="Tahoma" w:hAnsi="Tahoma" w:cs="Tahoma"/>
          <w:noProof w:val="0"/>
          <w:szCs w:val="21"/>
        </w:rPr>
        <w:t>Censure/Removal of Chair, Deputy Chair and Committee Members Procedure</w:t>
      </w:r>
    </w:p>
    <w:p w14:paraId="24143558" w14:textId="04F64548" w:rsidR="00546685" w:rsidRPr="00F05B15" w:rsidRDefault="00546685" w:rsidP="002435EA">
      <w:pPr>
        <w:pStyle w:val="CLTBulletStyle"/>
        <w:spacing w:after="60" w:line="276" w:lineRule="auto"/>
        <w:ind w:left="924" w:hanging="357"/>
        <w:rPr>
          <w:rFonts w:ascii="Tahoma" w:hAnsi="Tahoma" w:cs="Tahoma"/>
          <w:noProof w:val="0"/>
          <w:szCs w:val="21"/>
        </w:rPr>
      </w:pPr>
      <w:r w:rsidRPr="00F05B15">
        <w:rPr>
          <w:rFonts w:ascii="Tahoma" w:hAnsi="Tahoma" w:cs="Tahoma"/>
          <w:noProof w:val="0"/>
          <w:szCs w:val="21"/>
        </w:rPr>
        <w:t>Health</w:t>
      </w:r>
      <w:r w:rsidR="0084671F" w:rsidRPr="00F05B15">
        <w:rPr>
          <w:rFonts w:ascii="Tahoma" w:hAnsi="Tahoma" w:cs="Tahoma"/>
          <w:noProof w:val="0"/>
          <w:szCs w:val="21"/>
        </w:rPr>
        <w:t>,</w:t>
      </w:r>
      <w:r w:rsidRPr="00F05B15">
        <w:rPr>
          <w:rFonts w:ascii="Tahoma" w:hAnsi="Tahoma" w:cs="Tahoma"/>
          <w:noProof w:val="0"/>
          <w:szCs w:val="21"/>
        </w:rPr>
        <w:t xml:space="preserve"> Safety </w:t>
      </w:r>
      <w:r w:rsidR="0084671F" w:rsidRPr="00F05B15">
        <w:rPr>
          <w:rFonts w:ascii="Tahoma" w:hAnsi="Tahoma" w:cs="Tahoma"/>
          <w:noProof w:val="0"/>
          <w:szCs w:val="21"/>
        </w:rPr>
        <w:t xml:space="preserve">and Wellbeing </w:t>
      </w:r>
      <w:r w:rsidRPr="00F05B15">
        <w:rPr>
          <w:rFonts w:ascii="Tahoma" w:hAnsi="Tahoma" w:cs="Tahoma"/>
          <w:noProof w:val="0"/>
          <w:szCs w:val="21"/>
        </w:rPr>
        <w:t>Policy</w:t>
      </w:r>
    </w:p>
    <w:p w14:paraId="190CAF13" w14:textId="5CBA33DA" w:rsidR="00546685" w:rsidRPr="00F05B15" w:rsidRDefault="00546685" w:rsidP="002435EA">
      <w:pPr>
        <w:pStyle w:val="CLTBulletStyle"/>
        <w:spacing w:after="60" w:line="276" w:lineRule="auto"/>
        <w:ind w:left="924" w:hanging="357"/>
        <w:rPr>
          <w:rFonts w:ascii="Tahoma" w:hAnsi="Tahoma" w:cs="Tahoma"/>
          <w:noProof w:val="0"/>
          <w:szCs w:val="21"/>
        </w:rPr>
      </w:pPr>
      <w:r w:rsidRPr="00F05B15">
        <w:rPr>
          <w:rFonts w:ascii="Tahoma" w:hAnsi="Tahoma" w:cs="Tahoma"/>
          <w:noProof w:val="0"/>
          <w:szCs w:val="21"/>
        </w:rPr>
        <w:t>Bullying, Harassment and Discrimination Policy</w:t>
      </w:r>
    </w:p>
    <w:p w14:paraId="761CA995" w14:textId="5099AED4" w:rsidR="00AA404C" w:rsidRPr="00F05B15" w:rsidRDefault="0084671F" w:rsidP="002435EA">
      <w:pPr>
        <w:pStyle w:val="CLTBulletStyle"/>
        <w:spacing w:after="240" w:line="276" w:lineRule="auto"/>
        <w:rPr>
          <w:rFonts w:ascii="Tahoma" w:hAnsi="Tahoma" w:cs="Tahoma"/>
          <w:szCs w:val="21"/>
        </w:rPr>
      </w:pPr>
      <w:r w:rsidRPr="00F05B15">
        <w:rPr>
          <w:rFonts w:ascii="Tahoma" w:hAnsi="Tahoma" w:cs="Tahoma"/>
          <w:noProof w:val="0"/>
          <w:szCs w:val="21"/>
        </w:rPr>
        <w:t>Protected Disclosures (</w:t>
      </w:r>
      <w:r w:rsidR="00546685" w:rsidRPr="00F05B15">
        <w:rPr>
          <w:rFonts w:ascii="Tahoma" w:hAnsi="Tahoma" w:cs="Tahoma"/>
          <w:noProof w:val="0"/>
          <w:szCs w:val="21"/>
        </w:rPr>
        <w:t>Whistleblowing</w:t>
      </w:r>
      <w:r w:rsidRPr="00F05B15">
        <w:rPr>
          <w:rFonts w:ascii="Tahoma" w:hAnsi="Tahoma" w:cs="Tahoma"/>
          <w:noProof w:val="0"/>
          <w:szCs w:val="21"/>
        </w:rPr>
        <w:t>)</w:t>
      </w:r>
      <w:r w:rsidR="00546685" w:rsidRPr="00F05B15">
        <w:rPr>
          <w:rFonts w:ascii="Tahoma" w:hAnsi="Tahoma" w:cs="Tahoma"/>
          <w:noProof w:val="0"/>
          <w:szCs w:val="21"/>
        </w:rPr>
        <w:t xml:space="preserve"> Policy </w:t>
      </w:r>
    </w:p>
    <w:p w14:paraId="53D9A422" w14:textId="613A34FB" w:rsidR="00665E4F" w:rsidRPr="00F05B15" w:rsidRDefault="00642E9A" w:rsidP="00057A2E">
      <w:pPr>
        <w:pStyle w:val="CLTPolicyStyle2"/>
        <w:numPr>
          <w:ilvl w:val="0"/>
          <w:numId w:val="14"/>
        </w:numPr>
        <w:spacing w:line="276" w:lineRule="auto"/>
        <w:ind w:left="567" w:hanging="567"/>
        <w:rPr>
          <w:rFonts w:ascii="Tahoma" w:hAnsi="Tahoma" w:cs="Tahoma"/>
          <w:noProof w:val="0"/>
          <w:szCs w:val="21"/>
        </w:rPr>
      </w:pPr>
      <w:r w:rsidRPr="00F05B15">
        <w:rPr>
          <w:rFonts w:ascii="Tahoma" w:hAnsi="Tahoma" w:cs="Tahoma"/>
          <w:noProof w:val="0"/>
          <w:szCs w:val="21"/>
        </w:rPr>
        <w:t>Approved</w:t>
      </w:r>
    </w:p>
    <w:p w14:paraId="110F5D46" w14:textId="77777777" w:rsidR="00CB063D" w:rsidRPr="00F05B15" w:rsidRDefault="00CB063D" w:rsidP="002435EA">
      <w:pPr>
        <w:pStyle w:val="CLTPolicyStyle2"/>
        <w:spacing w:after="240" w:line="276" w:lineRule="auto"/>
        <w:ind w:left="425"/>
        <w:rPr>
          <w:rFonts w:ascii="Tahoma" w:hAnsi="Tahoma" w:cs="Tahoma"/>
          <w:noProof w:val="0"/>
          <w:szCs w:val="21"/>
        </w:rPr>
      </w:pPr>
    </w:p>
    <w:p w14:paraId="5F7A8D9B" w14:textId="77777777" w:rsidR="00665E4F" w:rsidRPr="00F05B15" w:rsidRDefault="00665E4F" w:rsidP="002435EA">
      <w:pPr>
        <w:tabs>
          <w:tab w:val="left" w:pos="3119"/>
          <w:tab w:val="left" w:pos="3402"/>
          <w:tab w:val="left" w:pos="6804"/>
        </w:tabs>
        <w:spacing w:after="240" w:line="276" w:lineRule="auto"/>
        <w:jc w:val="left"/>
        <w:rPr>
          <w:rFonts w:ascii="Tahoma" w:hAnsi="Tahoma"/>
          <w:b/>
          <w:szCs w:val="21"/>
        </w:rPr>
      </w:pPr>
    </w:p>
    <w:p w14:paraId="03385FF6" w14:textId="56031FA7" w:rsidR="00DB5F66" w:rsidRPr="00F05B15" w:rsidRDefault="00DB5F66" w:rsidP="0072044A">
      <w:pPr>
        <w:tabs>
          <w:tab w:val="left" w:pos="4962"/>
          <w:tab w:val="left" w:pos="5670"/>
          <w:tab w:val="left" w:pos="6379"/>
          <w:tab w:val="right" w:leader="underscore" w:pos="9072"/>
        </w:tabs>
        <w:spacing w:after="120" w:line="276" w:lineRule="auto"/>
        <w:jc w:val="left"/>
        <w:rPr>
          <w:rFonts w:ascii="Tahoma" w:hAnsi="Tahoma"/>
          <w:szCs w:val="21"/>
        </w:rPr>
      </w:pPr>
      <w:r w:rsidRPr="00F05B15">
        <w:rPr>
          <w:rFonts w:ascii="Tahoma" w:hAnsi="Tahoma"/>
          <w:szCs w:val="21"/>
        </w:rPr>
        <w:t>Signature: ______________________________</w:t>
      </w:r>
      <w:r w:rsidR="00F17491" w:rsidRPr="00F05B15">
        <w:rPr>
          <w:rFonts w:ascii="Tahoma" w:hAnsi="Tahoma"/>
          <w:szCs w:val="21"/>
        </w:rPr>
        <w:tab/>
      </w:r>
    </w:p>
    <w:p w14:paraId="3BB596B6" w14:textId="0DF070EE" w:rsidR="00F17491" w:rsidRPr="00F05B15" w:rsidRDefault="00DB5F66" w:rsidP="002435EA">
      <w:pPr>
        <w:pStyle w:val="CLTBodyText"/>
        <w:tabs>
          <w:tab w:val="center" w:pos="2694"/>
        </w:tabs>
        <w:spacing w:after="240" w:line="276" w:lineRule="auto"/>
        <w:rPr>
          <w:rFonts w:ascii="Tahoma" w:hAnsi="Tahoma" w:cs="Tahoma"/>
          <w:noProof w:val="0"/>
          <w:szCs w:val="21"/>
        </w:rPr>
      </w:pPr>
      <w:r w:rsidRPr="00F05B15">
        <w:rPr>
          <w:rFonts w:ascii="Tahoma" w:hAnsi="Tahoma" w:cs="Tahoma"/>
          <w:noProof w:val="0"/>
          <w:szCs w:val="21"/>
        </w:rPr>
        <w:t xml:space="preserve">          Linda Robertson</w:t>
      </w:r>
      <w:r w:rsidR="00BA1EF9" w:rsidRPr="00F05B15">
        <w:rPr>
          <w:rFonts w:ascii="Tahoma" w:hAnsi="Tahoma" w:cs="Tahoma"/>
          <w:noProof w:val="0"/>
          <w:szCs w:val="21"/>
        </w:rPr>
        <w:t>, Board Chair</w:t>
      </w:r>
    </w:p>
    <w:p w14:paraId="545F4ABD" w14:textId="77777777" w:rsidR="00705E9F" w:rsidRPr="00F05B15" w:rsidRDefault="00705E9F" w:rsidP="00705E9F">
      <w:pPr>
        <w:pStyle w:val="CLTBodyText"/>
        <w:tabs>
          <w:tab w:val="center" w:pos="2694"/>
        </w:tabs>
        <w:spacing w:after="240" w:line="276" w:lineRule="auto"/>
        <w:rPr>
          <w:rFonts w:ascii="Tahoma" w:hAnsi="Tahoma" w:cs="Tahoma"/>
          <w:szCs w:val="21"/>
        </w:rPr>
      </w:pPr>
    </w:p>
    <w:p w14:paraId="66C31072" w14:textId="77777777" w:rsidR="00705E9F" w:rsidRPr="000B6780" w:rsidRDefault="00705E9F" w:rsidP="00705E9F">
      <w:pPr>
        <w:pStyle w:val="CLTPolicyStyle2"/>
        <w:spacing w:before="240" w:line="276" w:lineRule="auto"/>
        <w:ind w:left="425" w:hanging="425"/>
        <w:rPr>
          <w:rFonts w:ascii="Tahoma" w:hAnsi="Tahoma" w:cs="Tahoma"/>
          <w:noProof w:val="0"/>
          <w:sz w:val="16"/>
          <w:szCs w:val="16"/>
        </w:rPr>
      </w:pPr>
      <w:r w:rsidRPr="000B6780">
        <w:rPr>
          <w:rFonts w:ascii="Tahoma" w:hAnsi="Tahoma" w:cs="Tahoma"/>
          <w:noProof w:val="0"/>
          <w:sz w:val="16"/>
          <w:szCs w:val="16"/>
        </w:rPr>
        <w:t>Document Version Control</w:t>
      </w:r>
    </w:p>
    <w:tbl>
      <w:tblPr>
        <w:tblStyle w:val="CGNZ"/>
        <w:tblW w:w="3970" w:type="pct"/>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86"/>
        <w:gridCol w:w="1193"/>
        <w:gridCol w:w="5461"/>
      </w:tblGrid>
      <w:tr w:rsidR="00705E9F" w:rsidRPr="000B6780" w14:paraId="3CBE84CB" w14:textId="77777777" w:rsidTr="00A40942">
        <w:trPr>
          <w:cnfStyle w:val="100000000000" w:firstRow="1" w:lastRow="0" w:firstColumn="0" w:lastColumn="0" w:oddVBand="0" w:evenVBand="0" w:oddHBand="0" w:evenHBand="0" w:firstRowFirstColumn="0" w:firstRowLastColumn="0" w:lastRowFirstColumn="0" w:lastRowLastColumn="0"/>
          <w:trHeight w:val="265"/>
        </w:trPr>
        <w:tc>
          <w:tcPr>
            <w:tcW w:w="645" w:type="pct"/>
            <w:tcBorders>
              <w:top w:val="single" w:sz="4" w:space="0" w:color="595959" w:themeColor="text1" w:themeTint="A6"/>
              <w:left w:val="single" w:sz="4" w:space="0" w:color="595959" w:themeColor="text1" w:themeTint="A6"/>
              <w:bottom w:val="single" w:sz="4" w:space="0" w:color="595959" w:themeColor="text1" w:themeTint="A6"/>
              <w:right w:val="single" w:sz="4" w:space="0" w:color="FFFFFF" w:themeColor="background1" w:themeTint="A6"/>
            </w:tcBorders>
            <w:shd w:val="clear" w:color="auto" w:fill="3B3838" w:themeFill="background2" w:themeFillShade="40"/>
            <w:vAlign w:val="center"/>
            <w:hideMark/>
          </w:tcPr>
          <w:p w14:paraId="645AD2CF" w14:textId="77777777" w:rsidR="00705E9F" w:rsidRPr="000B6780" w:rsidRDefault="00705E9F" w:rsidP="00A40942">
            <w:pPr>
              <w:pStyle w:val="TableHeading"/>
              <w:spacing w:before="0" w:after="0"/>
              <w:ind w:left="15"/>
              <w:jc w:val="center"/>
              <w:rPr>
                <w:rFonts w:ascii="Tahoma" w:hAnsi="Tahoma"/>
                <w:color w:val="FFFFFF" w:themeColor="background1"/>
                <w:sz w:val="16"/>
                <w:szCs w:val="16"/>
              </w:rPr>
            </w:pPr>
            <w:r w:rsidRPr="000B6780">
              <w:rPr>
                <w:rFonts w:ascii="Tahoma" w:hAnsi="Tahoma"/>
                <w:color w:val="FFFFFF" w:themeColor="background1"/>
                <w:sz w:val="16"/>
                <w:szCs w:val="16"/>
              </w:rPr>
              <w:t>Version</w:t>
            </w:r>
          </w:p>
        </w:tc>
        <w:tc>
          <w:tcPr>
            <w:tcW w:w="781" w:type="pct"/>
            <w:tcBorders>
              <w:top w:val="single" w:sz="4" w:space="0" w:color="595959" w:themeColor="text1" w:themeTint="A6"/>
              <w:left w:val="single" w:sz="4" w:space="0" w:color="FFFFFF" w:themeColor="background1"/>
              <w:bottom w:val="single" w:sz="4" w:space="0" w:color="595959" w:themeColor="text1" w:themeTint="A6"/>
              <w:right w:val="single" w:sz="4" w:space="0" w:color="FFFFFF" w:themeColor="background1"/>
            </w:tcBorders>
            <w:shd w:val="clear" w:color="auto" w:fill="3B3838" w:themeFill="background2" w:themeFillShade="40"/>
            <w:vAlign w:val="center"/>
            <w:hideMark/>
          </w:tcPr>
          <w:p w14:paraId="0B563089" w14:textId="77777777" w:rsidR="00705E9F" w:rsidRPr="000B6780" w:rsidRDefault="00705E9F" w:rsidP="00A40942">
            <w:pPr>
              <w:pStyle w:val="TableHeading"/>
              <w:spacing w:before="0" w:after="0"/>
              <w:ind w:left="15"/>
              <w:jc w:val="center"/>
              <w:rPr>
                <w:rFonts w:ascii="Tahoma" w:hAnsi="Tahoma"/>
                <w:color w:val="FFFFFF" w:themeColor="background1"/>
                <w:sz w:val="16"/>
                <w:szCs w:val="16"/>
              </w:rPr>
            </w:pPr>
            <w:r w:rsidRPr="000B6780">
              <w:rPr>
                <w:rFonts w:ascii="Tahoma" w:hAnsi="Tahoma"/>
                <w:color w:val="FFFFFF" w:themeColor="background1"/>
                <w:sz w:val="16"/>
                <w:szCs w:val="16"/>
              </w:rPr>
              <w:t>Date</w:t>
            </w:r>
          </w:p>
        </w:tc>
        <w:tc>
          <w:tcPr>
            <w:tcW w:w="3574" w:type="pct"/>
            <w:tcBorders>
              <w:top w:val="single" w:sz="4" w:space="0" w:color="595959" w:themeColor="text1" w:themeTint="A6"/>
              <w:left w:val="single" w:sz="4" w:space="0" w:color="FFFFFF" w:themeColor="background1"/>
              <w:bottom w:val="single" w:sz="4" w:space="0" w:color="595959" w:themeColor="text1" w:themeTint="A6"/>
              <w:right w:val="single" w:sz="4" w:space="0" w:color="FFFFFF" w:themeColor="background1"/>
            </w:tcBorders>
            <w:shd w:val="clear" w:color="auto" w:fill="3B3838" w:themeFill="background2" w:themeFillShade="40"/>
            <w:vAlign w:val="center"/>
            <w:hideMark/>
          </w:tcPr>
          <w:p w14:paraId="0490A960" w14:textId="77777777" w:rsidR="00705E9F" w:rsidRPr="000B6780" w:rsidRDefault="00705E9F" w:rsidP="00A40942">
            <w:pPr>
              <w:pStyle w:val="TableHeading"/>
              <w:spacing w:before="0" w:after="0"/>
              <w:ind w:left="15"/>
              <w:jc w:val="center"/>
              <w:rPr>
                <w:rFonts w:ascii="Tahoma" w:hAnsi="Tahoma"/>
                <w:color w:val="FFFFFF" w:themeColor="background1"/>
                <w:sz w:val="16"/>
                <w:szCs w:val="16"/>
              </w:rPr>
            </w:pPr>
            <w:r w:rsidRPr="000B6780">
              <w:rPr>
                <w:rFonts w:ascii="Tahoma" w:hAnsi="Tahoma"/>
                <w:color w:val="FFFFFF" w:themeColor="background1"/>
                <w:sz w:val="16"/>
                <w:szCs w:val="16"/>
              </w:rPr>
              <w:t>Description of Changes</w:t>
            </w:r>
          </w:p>
        </w:tc>
      </w:tr>
      <w:tr w:rsidR="00705E9F" w:rsidRPr="000B6780" w14:paraId="26E5198A" w14:textId="77777777" w:rsidTr="00A40942">
        <w:trPr>
          <w:trHeight w:val="255"/>
        </w:trPr>
        <w:tc>
          <w:tcPr>
            <w:tcW w:w="645"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3F92D12" w14:textId="6892BD18" w:rsidR="00705E9F" w:rsidRPr="000B6780" w:rsidRDefault="00F32378" w:rsidP="00A40942">
            <w:pPr>
              <w:pStyle w:val="TableHeading"/>
              <w:spacing w:before="0" w:after="0"/>
              <w:ind w:left="15"/>
              <w:jc w:val="center"/>
              <w:rPr>
                <w:rFonts w:ascii="Tahoma" w:hAnsi="Tahoma"/>
                <w:b w:val="0"/>
                <w:sz w:val="16"/>
                <w:szCs w:val="16"/>
              </w:rPr>
            </w:pPr>
            <w:r>
              <w:rPr>
                <w:rFonts w:ascii="Tahoma" w:hAnsi="Tahoma"/>
                <w:b w:val="0"/>
                <w:sz w:val="16"/>
                <w:szCs w:val="16"/>
              </w:rPr>
              <w:t>1.0</w:t>
            </w:r>
          </w:p>
        </w:tc>
        <w:tc>
          <w:tcPr>
            <w:tcW w:w="78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942F6C3" w14:textId="5B0BE0F5" w:rsidR="00705E9F" w:rsidRPr="000B6780" w:rsidRDefault="00F32378" w:rsidP="00A40942">
            <w:pPr>
              <w:pStyle w:val="TableHeading"/>
              <w:spacing w:before="0" w:after="0"/>
              <w:ind w:left="15"/>
              <w:jc w:val="center"/>
              <w:rPr>
                <w:rFonts w:ascii="Tahoma" w:hAnsi="Tahoma"/>
                <w:b w:val="0"/>
                <w:sz w:val="16"/>
                <w:szCs w:val="16"/>
              </w:rPr>
            </w:pPr>
            <w:r>
              <w:rPr>
                <w:rFonts w:ascii="Tahoma" w:hAnsi="Tahoma"/>
                <w:b w:val="0"/>
                <w:sz w:val="16"/>
                <w:szCs w:val="16"/>
              </w:rPr>
              <w:t>25/11/2019</w:t>
            </w:r>
          </w:p>
        </w:tc>
        <w:tc>
          <w:tcPr>
            <w:tcW w:w="3574"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9016DFB" w14:textId="0B73BEE5" w:rsidR="00705E9F" w:rsidRPr="000B6780" w:rsidRDefault="005501C8" w:rsidP="00A40942">
            <w:pPr>
              <w:pStyle w:val="TableHeading"/>
              <w:spacing w:before="0" w:after="0"/>
              <w:ind w:left="15"/>
              <w:rPr>
                <w:rFonts w:ascii="Tahoma" w:hAnsi="Tahoma"/>
                <w:b w:val="0"/>
                <w:sz w:val="16"/>
                <w:szCs w:val="16"/>
              </w:rPr>
            </w:pPr>
            <w:r>
              <w:rPr>
                <w:rFonts w:ascii="Tahoma" w:hAnsi="Tahoma"/>
                <w:b w:val="0"/>
                <w:sz w:val="16"/>
                <w:szCs w:val="16"/>
              </w:rPr>
              <w:t xml:space="preserve">Policy approved by </w:t>
            </w:r>
            <w:r w:rsidR="00D44465">
              <w:rPr>
                <w:rFonts w:ascii="Tahoma" w:hAnsi="Tahoma"/>
                <w:b w:val="0"/>
                <w:sz w:val="16"/>
                <w:szCs w:val="16"/>
              </w:rPr>
              <w:t xml:space="preserve">the </w:t>
            </w:r>
            <w:r>
              <w:rPr>
                <w:rFonts w:ascii="Tahoma" w:hAnsi="Tahoma"/>
                <w:b w:val="0"/>
                <w:sz w:val="16"/>
                <w:szCs w:val="16"/>
              </w:rPr>
              <w:t>board</w:t>
            </w:r>
            <w:r w:rsidR="00C06E4A">
              <w:rPr>
                <w:rFonts w:ascii="Tahoma" w:hAnsi="Tahoma"/>
                <w:b w:val="0"/>
                <w:sz w:val="16"/>
                <w:szCs w:val="16"/>
              </w:rPr>
              <w:t xml:space="preserve"> on 25.11.2019</w:t>
            </w:r>
          </w:p>
        </w:tc>
      </w:tr>
      <w:tr w:rsidR="00705E9F" w:rsidRPr="000B6780" w14:paraId="6853A575" w14:textId="77777777" w:rsidTr="00A40942">
        <w:trPr>
          <w:trHeight w:val="255"/>
        </w:trPr>
        <w:tc>
          <w:tcPr>
            <w:tcW w:w="645"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E11976D" w14:textId="76FD2C34" w:rsidR="00705E9F" w:rsidRPr="000B6780" w:rsidRDefault="00C06E4A" w:rsidP="00A40942">
            <w:pPr>
              <w:pStyle w:val="TableHeading"/>
              <w:spacing w:before="0" w:after="0"/>
              <w:ind w:left="15"/>
              <w:jc w:val="center"/>
              <w:rPr>
                <w:rFonts w:ascii="Tahoma" w:hAnsi="Tahoma"/>
                <w:b w:val="0"/>
                <w:sz w:val="16"/>
                <w:szCs w:val="16"/>
              </w:rPr>
            </w:pPr>
            <w:r>
              <w:rPr>
                <w:rFonts w:ascii="Tahoma" w:hAnsi="Tahoma"/>
                <w:b w:val="0"/>
                <w:sz w:val="16"/>
                <w:szCs w:val="16"/>
              </w:rPr>
              <w:t>2.0</w:t>
            </w:r>
          </w:p>
        </w:tc>
        <w:tc>
          <w:tcPr>
            <w:tcW w:w="78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3EB17B3" w14:textId="58804EF1" w:rsidR="00705E9F" w:rsidRPr="000B6780" w:rsidRDefault="00A7518F" w:rsidP="00A40942">
            <w:pPr>
              <w:pStyle w:val="TableHeading"/>
              <w:spacing w:before="0" w:after="0"/>
              <w:ind w:left="15"/>
              <w:jc w:val="center"/>
              <w:rPr>
                <w:rFonts w:ascii="Tahoma" w:hAnsi="Tahoma"/>
                <w:b w:val="0"/>
                <w:sz w:val="16"/>
                <w:szCs w:val="16"/>
              </w:rPr>
            </w:pPr>
            <w:r>
              <w:rPr>
                <w:rFonts w:ascii="Tahoma" w:hAnsi="Tahoma"/>
                <w:b w:val="0"/>
                <w:sz w:val="16"/>
                <w:szCs w:val="16"/>
              </w:rPr>
              <w:t>28/06/202</w:t>
            </w:r>
            <w:r w:rsidR="00C06E4A">
              <w:rPr>
                <w:rFonts w:ascii="Tahoma" w:hAnsi="Tahoma"/>
                <w:b w:val="0"/>
                <w:sz w:val="16"/>
                <w:szCs w:val="16"/>
              </w:rPr>
              <w:t>2</w:t>
            </w:r>
          </w:p>
        </w:tc>
        <w:tc>
          <w:tcPr>
            <w:tcW w:w="3574"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CF90578" w14:textId="78110B91" w:rsidR="00705E9F" w:rsidRPr="000B6780" w:rsidRDefault="00C06E4A" w:rsidP="00A40942">
            <w:pPr>
              <w:pStyle w:val="TableHeading"/>
              <w:spacing w:before="0" w:after="0"/>
              <w:ind w:left="15"/>
              <w:rPr>
                <w:rFonts w:ascii="Tahoma" w:hAnsi="Tahoma"/>
                <w:b w:val="0"/>
                <w:sz w:val="16"/>
                <w:szCs w:val="16"/>
              </w:rPr>
            </w:pPr>
            <w:r>
              <w:rPr>
                <w:rFonts w:ascii="Tahoma" w:hAnsi="Tahoma"/>
                <w:b w:val="0"/>
                <w:sz w:val="16"/>
                <w:szCs w:val="16"/>
              </w:rPr>
              <w:t xml:space="preserve">Reviewed and updated; approved by </w:t>
            </w:r>
            <w:r w:rsidR="00D44465">
              <w:rPr>
                <w:rFonts w:ascii="Tahoma" w:hAnsi="Tahoma"/>
                <w:b w:val="0"/>
                <w:sz w:val="16"/>
                <w:szCs w:val="16"/>
              </w:rPr>
              <w:t xml:space="preserve">the </w:t>
            </w:r>
            <w:r>
              <w:rPr>
                <w:rFonts w:ascii="Tahoma" w:hAnsi="Tahoma"/>
                <w:b w:val="0"/>
                <w:sz w:val="16"/>
                <w:szCs w:val="16"/>
              </w:rPr>
              <w:t>board on 27.06.2022</w:t>
            </w:r>
          </w:p>
        </w:tc>
      </w:tr>
      <w:tr w:rsidR="002F3A43" w:rsidRPr="000B6780" w14:paraId="0BCAE887" w14:textId="77777777" w:rsidTr="00A40942">
        <w:trPr>
          <w:trHeight w:val="255"/>
        </w:trPr>
        <w:tc>
          <w:tcPr>
            <w:tcW w:w="645"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BFF63AD" w14:textId="3950C555" w:rsidR="002F3A43" w:rsidRPr="000B6780" w:rsidRDefault="002F3A43" w:rsidP="002F3A43">
            <w:pPr>
              <w:pStyle w:val="TableHeading"/>
              <w:spacing w:before="0" w:after="0"/>
              <w:ind w:left="15"/>
              <w:jc w:val="center"/>
              <w:rPr>
                <w:rFonts w:ascii="Tahoma" w:hAnsi="Tahoma"/>
                <w:b w:val="0"/>
                <w:sz w:val="16"/>
                <w:szCs w:val="16"/>
              </w:rPr>
            </w:pPr>
            <w:r>
              <w:rPr>
                <w:rFonts w:ascii="Tahoma" w:hAnsi="Tahoma"/>
                <w:b w:val="0"/>
                <w:sz w:val="16"/>
                <w:szCs w:val="16"/>
              </w:rPr>
              <w:t>3.0</w:t>
            </w:r>
          </w:p>
        </w:tc>
        <w:tc>
          <w:tcPr>
            <w:tcW w:w="78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F9FCC73" w14:textId="6AAF1FA0" w:rsidR="002F3A43" w:rsidRPr="000B6780" w:rsidRDefault="002F3A43" w:rsidP="002F3A43">
            <w:pPr>
              <w:pStyle w:val="TableHeading"/>
              <w:spacing w:before="0" w:after="0"/>
              <w:ind w:left="15"/>
              <w:jc w:val="center"/>
              <w:rPr>
                <w:rFonts w:ascii="Tahoma" w:hAnsi="Tahoma"/>
                <w:b w:val="0"/>
                <w:sz w:val="16"/>
                <w:szCs w:val="16"/>
              </w:rPr>
            </w:pPr>
            <w:r>
              <w:rPr>
                <w:rFonts w:ascii="Tahoma" w:hAnsi="Tahoma"/>
                <w:b w:val="0"/>
                <w:sz w:val="16"/>
                <w:szCs w:val="16"/>
              </w:rPr>
              <w:t>18/06/2025</w:t>
            </w:r>
          </w:p>
        </w:tc>
        <w:tc>
          <w:tcPr>
            <w:tcW w:w="3574"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0732121" w14:textId="770742A8" w:rsidR="002F3A43" w:rsidRPr="000B6780" w:rsidRDefault="002F3A43" w:rsidP="002F3A43">
            <w:pPr>
              <w:pStyle w:val="TableHeading"/>
              <w:spacing w:before="0" w:after="0"/>
              <w:ind w:left="15"/>
              <w:rPr>
                <w:rFonts w:ascii="Tahoma" w:hAnsi="Tahoma"/>
                <w:b w:val="0"/>
                <w:sz w:val="16"/>
                <w:szCs w:val="16"/>
              </w:rPr>
            </w:pPr>
            <w:r>
              <w:rPr>
                <w:rFonts w:ascii="Tahoma" w:hAnsi="Tahoma"/>
                <w:b w:val="0"/>
                <w:sz w:val="16"/>
                <w:szCs w:val="16"/>
              </w:rPr>
              <w:t xml:space="preserve">Reviewed and updated; approved by </w:t>
            </w:r>
            <w:r w:rsidR="00D44465">
              <w:rPr>
                <w:rFonts w:ascii="Tahoma" w:hAnsi="Tahoma"/>
                <w:b w:val="0"/>
                <w:sz w:val="16"/>
                <w:szCs w:val="16"/>
              </w:rPr>
              <w:t xml:space="preserve">the </w:t>
            </w:r>
            <w:r>
              <w:rPr>
                <w:rFonts w:ascii="Tahoma" w:hAnsi="Tahoma"/>
                <w:b w:val="0"/>
                <w:sz w:val="16"/>
                <w:szCs w:val="16"/>
              </w:rPr>
              <w:t>board on 17.06.2025</w:t>
            </w:r>
          </w:p>
        </w:tc>
      </w:tr>
    </w:tbl>
    <w:p w14:paraId="02472823" w14:textId="77777777" w:rsidR="00705E9F" w:rsidRPr="00D8136C" w:rsidRDefault="00705E9F" w:rsidP="00705E9F">
      <w:pPr>
        <w:pStyle w:val="CLTBodyText"/>
        <w:tabs>
          <w:tab w:val="center" w:pos="2694"/>
        </w:tabs>
        <w:spacing w:after="240" w:line="276" w:lineRule="auto"/>
        <w:rPr>
          <w:rFonts w:ascii="Tahoma" w:hAnsi="Tahoma" w:cs="Tahoma"/>
          <w:noProof w:val="0"/>
          <w:szCs w:val="21"/>
        </w:rPr>
      </w:pPr>
    </w:p>
    <w:p w14:paraId="7AE40985" w14:textId="646C97E8" w:rsidR="00665E4F" w:rsidRPr="002435EA" w:rsidRDefault="00665E4F" w:rsidP="002435EA">
      <w:pPr>
        <w:pStyle w:val="CLTBodyText"/>
        <w:tabs>
          <w:tab w:val="center" w:pos="2694"/>
        </w:tabs>
        <w:spacing w:after="240" w:line="276" w:lineRule="auto"/>
        <w:ind w:firstLine="0"/>
        <w:rPr>
          <w:rFonts w:ascii="Tahoma" w:hAnsi="Tahoma" w:cs="Tahoma"/>
          <w:noProof w:val="0"/>
          <w:szCs w:val="21"/>
        </w:rPr>
      </w:pPr>
    </w:p>
    <w:sectPr w:rsidR="00665E4F" w:rsidRPr="002435EA" w:rsidSect="000F5923">
      <w:footerReference w:type="default" r:id="rId12"/>
      <w:footerReference w:type="first" r:id="rId13"/>
      <w:type w:val="continuous"/>
      <w:pgSz w:w="11900" w:h="16840" w:code="9"/>
      <w:pgMar w:top="1134" w:right="1134" w:bottom="851"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C3E7B" w14:textId="77777777" w:rsidR="00BA7961" w:rsidRDefault="00BA7961" w:rsidP="0075685A">
      <w:r>
        <w:separator/>
      </w:r>
    </w:p>
  </w:endnote>
  <w:endnote w:type="continuationSeparator" w:id="0">
    <w:p w14:paraId="7E0837B1" w14:textId="77777777" w:rsidR="00BA7961" w:rsidRDefault="00BA7961" w:rsidP="0075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Bold">
    <w:altName w:val="Calibri"/>
    <w:charset w:val="00"/>
    <w:family w:val="auto"/>
    <w:pitch w:val="variable"/>
    <w:sig w:usb0="00000083" w:usb1="00000000" w:usb2="00000000" w:usb3="00000000" w:csb0="00000009" w:csb1="00000000"/>
  </w:font>
  <w:font w:name="Dax-Light">
    <w:altName w:val="Calibri"/>
    <w:charset w:val="00"/>
    <w:family w:val="auto"/>
    <w:pitch w:val="variable"/>
    <w:sig w:usb0="00000083" w:usb1="00000000" w:usb2="00000000" w:usb3="00000000" w:csb0="00000009" w:csb1="00000000"/>
  </w:font>
  <w:font w:name="Dax-Regular">
    <w:altName w:val="Calibri"/>
    <w:charset w:val="00"/>
    <w:family w:val="auto"/>
    <w:pitch w:val="variable"/>
    <w:sig w:usb0="00000083" w:usb1="00000000" w:usb2="00000000" w:usb3="00000000" w:csb0="00000009" w:csb1="00000000"/>
  </w:font>
  <w:font w:name="Gotham Light">
    <w:altName w:val="Calibri"/>
    <w:charset w:val="00"/>
    <w:family w:val="auto"/>
    <w:pitch w:val="variable"/>
    <w:sig w:usb0="A00000AF" w:usb1="40000048" w:usb2="00000000" w:usb3="00000000" w:csb0="0000011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18"/>
        <w:szCs w:val="18"/>
      </w:rPr>
      <w:id w:val="-1466810808"/>
      <w:docPartObj>
        <w:docPartGallery w:val="Page Numbers (Bottom of Page)"/>
        <w:docPartUnique/>
      </w:docPartObj>
    </w:sdtPr>
    <w:sdtEndPr>
      <w:rPr>
        <w:sz w:val="16"/>
        <w:szCs w:val="16"/>
      </w:rPr>
    </w:sdtEndPr>
    <w:sdtContent>
      <w:sdt>
        <w:sdtPr>
          <w:rPr>
            <w:rFonts w:ascii="Open Sans" w:hAnsi="Open Sans" w:cs="Open Sans"/>
            <w:sz w:val="18"/>
            <w:szCs w:val="18"/>
          </w:rPr>
          <w:id w:val="-1845235940"/>
          <w:docPartObj>
            <w:docPartGallery w:val="Page Numbers (Top of Page)"/>
            <w:docPartUnique/>
          </w:docPartObj>
        </w:sdtPr>
        <w:sdtEndPr>
          <w:rPr>
            <w:sz w:val="16"/>
            <w:szCs w:val="16"/>
          </w:rPr>
        </w:sdtEndPr>
        <w:sdtContent>
          <w:p w14:paraId="3F6492B8" w14:textId="77777777" w:rsidR="00D54695" w:rsidRPr="00F93CF6" w:rsidRDefault="00D54695" w:rsidP="00D54695">
            <w:pPr>
              <w:pStyle w:val="Footer"/>
              <w:tabs>
                <w:tab w:val="clear" w:pos="9026"/>
                <w:tab w:val="right" w:pos="9638"/>
              </w:tabs>
              <w:rPr>
                <w:rFonts w:ascii="Open Sans" w:hAnsi="Open Sans" w:cs="Open Sans"/>
                <w:sz w:val="18"/>
                <w:szCs w:val="18"/>
              </w:rPr>
            </w:pPr>
          </w:p>
          <w:p w14:paraId="105D6C7F" w14:textId="77777777" w:rsidR="00D54695" w:rsidRPr="00F93CF6" w:rsidRDefault="00D54695" w:rsidP="00D54695">
            <w:pPr>
              <w:pStyle w:val="Footer"/>
              <w:pBdr>
                <w:top w:val="single" w:sz="4" w:space="1" w:color="auto"/>
              </w:pBdr>
              <w:tabs>
                <w:tab w:val="clear" w:pos="9026"/>
                <w:tab w:val="right" w:pos="9638"/>
              </w:tabs>
              <w:spacing w:after="0"/>
              <w:rPr>
                <w:rFonts w:ascii="Open Sans" w:hAnsi="Open Sans" w:cs="Open Sans"/>
                <w:sz w:val="4"/>
                <w:szCs w:val="16"/>
              </w:rPr>
            </w:pPr>
          </w:p>
          <w:p w14:paraId="39DD21AE" w14:textId="2A10087C" w:rsidR="00757D5E" w:rsidRPr="00D54695" w:rsidRDefault="00D54695" w:rsidP="00D54695">
            <w:pPr>
              <w:pStyle w:val="Footer"/>
              <w:tabs>
                <w:tab w:val="clear" w:pos="9026"/>
                <w:tab w:val="right" w:pos="9632"/>
              </w:tabs>
              <w:rPr>
                <w:rFonts w:ascii="Open Sans" w:hAnsi="Open Sans" w:cs="Open Sans"/>
                <w:sz w:val="16"/>
                <w:szCs w:val="16"/>
              </w:rPr>
            </w:pPr>
            <w:r w:rsidRPr="00F93CF6">
              <w:rPr>
                <w:rFonts w:ascii="Open Sans" w:hAnsi="Open Sans" w:cs="Open Sans"/>
                <w:sz w:val="16"/>
                <w:szCs w:val="16"/>
              </w:rPr>
              <w:tab/>
            </w:r>
            <w:r w:rsidRPr="00F93CF6">
              <w:rPr>
                <w:rFonts w:ascii="Open Sans" w:hAnsi="Open Sans" w:cs="Open Sans"/>
                <w:sz w:val="16"/>
                <w:szCs w:val="16"/>
              </w:rPr>
              <w:tab/>
              <w:t xml:space="preserve">Page </w:t>
            </w:r>
            <w:r w:rsidRPr="00F93CF6">
              <w:rPr>
                <w:rFonts w:ascii="Open Sans" w:hAnsi="Open Sans" w:cs="Open Sans"/>
                <w:bCs/>
                <w:sz w:val="16"/>
                <w:szCs w:val="16"/>
              </w:rPr>
              <w:fldChar w:fldCharType="begin"/>
            </w:r>
            <w:r w:rsidRPr="00F93CF6">
              <w:rPr>
                <w:rFonts w:ascii="Open Sans" w:hAnsi="Open Sans" w:cs="Open Sans"/>
                <w:bCs/>
                <w:sz w:val="16"/>
                <w:szCs w:val="16"/>
              </w:rPr>
              <w:instrText xml:space="preserve"> PAGE </w:instrText>
            </w:r>
            <w:r w:rsidRPr="00F93CF6">
              <w:rPr>
                <w:rFonts w:ascii="Open Sans" w:hAnsi="Open Sans" w:cs="Open Sans"/>
                <w:bCs/>
                <w:sz w:val="16"/>
                <w:szCs w:val="16"/>
              </w:rPr>
              <w:fldChar w:fldCharType="separate"/>
            </w:r>
            <w:r>
              <w:rPr>
                <w:rFonts w:ascii="Open Sans" w:hAnsi="Open Sans" w:cs="Open Sans"/>
                <w:bCs/>
                <w:sz w:val="16"/>
                <w:szCs w:val="16"/>
              </w:rPr>
              <w:t>1</w:t>
            </w:r>
            <w:r w:rsidRPr="00F93CF6">
              <w:rPr>
                <w:rFonts w:ascii="Open Sans" w:hAnsi="Open Sans" w:cs="Open Sans"/>
                <w:bCs/>
                <w:sz w:val="16"/>
                <w:szCs w:val="16"/>
              </w:rPr>
              <w:fldChar w:fldCharType="end"/>
            </w:r>
            <w:r w:rsidRPr="00F93CF6">
              <w:rPr>
                <w:rFonts w:ascii="Open Sans" w:hAnsi="Open Sans" w:cs="Open Sans"/>
                <w:sz w:val="16"/>
                <w:szCs w:val="16"/>
              </w:rPr>
              <w:t xml:space="preserve"> of </w:t>
            </w:r>
            <w:r w:rsidRPr="00F93CF6">
              <w:rPr>
                <w:rFonts w:ascii="Open Sans" w:hAnsi="Open Sans" w:cs="Open Sans"/>
                <w:bCs/>
                <w:sz w:val="16"/>
                <w:szCs w:val="16"/>
              </w:rPr>
              <w:fldChar w:fldCharType="begin"/>
            </w:r>
            <w:r w:rsidRPr="00F93CF6">
              <w:rPr>
                <w:rFonts w:ascii="Open Sans" w:hAnsi="Open Sans" w:cs="Open Sans"/>
                <w:bCs/>
                <w:sz w:val="16"/>
                <w:szCs w:val="16"/>
              </w:rPr>
              <w:instrText xml:space="preserve"> NUMPAGES  </w:instrText>
            </w:r>
            <w:r w:rsidRPr="00F93CF6">
              <w:rPr>
                <w:rFonts w:ascii="Open Sans" w:hAnsi="Open Sans" w:cs="Open Sans"/>
                <w:bCs/>
                <w:sz w:val="16"/>
                <w:szCs w:val="16"/>
              </w:rPr>
              <w:fldChar w:fldCharType="separate"/>
            </w:r>
            <w:r>
              <w:rPr>
                <w:rFonts w:ascii="Open Sans" w:hAnsi="Open Sans" w:cs="Open Sans"/>
                <w:bCs/>
                <w:sz w:val="16"/>
                <w:szCs w:val="16"/>
              </w:rPr>
              <w:t>2</w:t>
            </w:r>
            <w:r w:rsidRPr="00F93CF6">
              <w:rPr>
                <w:rFonts w:ascii="Open Sans" w:hAnsi="Open Sans" w:cs="Open Sans"/>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18"/>
        <w:szCs w:val="18"/>
      </w:rPr>
      <w:id w:val="-946848213"/>
      <w:docPartObj>
        <w:docPartGallery w:val="Page Numbers (Bottom of Page)"/>
        <w:docPartUnique/>
      </w:docPartObj>
    </w:sdtPr>
    <w:sdtEndPr>
      <w:rPr>
        <w:sz w:val="16"/>
        <w:szCs w:val="16"/>
      </w:rPr>
    </w:sdtEndPr>
    <w:sdtContent>
      <w:sdt>
        <w:sdtPr>
          <w:rPr>
            <w:rFonts w:ascii="Open Sans" w:hAnsi="Open Sans" w:cs="Open Sans"/>
            <w:sz w:val="18"/>
            <w:szCs w:val="18"/>
          </w:rPr>
          <w:id w:val="926844100"/>
          <w:docPartObj>
            <w:docPartGallery w:val="Page Numbers (Top of Page)"/>
            <w:docPartUnique/>
          </w:docPartObj>
        </w:sdtPr>
        <w:sdtEndPr>
          <w:rPr>
            <w:sz w:val="16"/>
            <w:szCs w:val="16"/>
          </w:rPr>
        </w:sdtEndPr>
        <w:sdtContent>
          <w:p w14:paraId="1C7F8136" w14:textId="77777777" w:rsidR="00D54695" w:rsidRPr="00F93CF6" w:rsidRDefault="00D54695" w:rsidP="00D54695">
            <w:pPr>
              <w:pStyle w:val="Footer"/>
              <w:tabs>
                <w:tab w:val="clear" w:pos="9026"/>
                <w:tab w:val="right" w:pos="9638"/>
              </w:tabs>
              <w:rPr>
                <w:rFonts w:ascii="Open Sans" w:hAnsi="Open Sans" w:cs="Open Sans"/>
                <w:sz w:val="18"/>
                <w:szCs w:val="18"/>
              </w:rPr>
            </w:pPr>
          </w:p>
          <w:p w14:paraId="628CC756" w14:textId="77777777" w:rsidR="00D54695" w:rsidRPr="00F93CF6" w:rsidRDefault="00D54695" w:rsidP="00D54695">
            <w:pPr>
              <w:pStyle w:val="Footer"/>
              <w:pBdr>
                <w:top w:val="single" w:sz="4" w:space="1" w:color="auto"/>
              </w:pBdr>
              <w:tabs>
                <w:tab w:val="clear" w:pos="9026"/>
                <w:tab w:val="right" w:pos="9638"/>
              </w:tabs>
              <w:spacing w:after="0"/>
              <w:rPr>
                <w:rFonts w:ascii="Open Sans" w:hAnsi="Open Sans" w:cs="Open Sans"/>
                <w:sz w:val="4"/>
                <w:szCs w:val="16"/>
              </w:rPr>
            </w:pPr>
          </w:p>
          <w:p w14:paraId="0E0F29E4" w14:textId="1D67CA4B" w:rsidR="00757D5E" w:rsidRPr="00D54695" w:rsidRDefault="00D54695" w:rsidP="00D54695">
            <w:pPr>
              <w:pStyle w:val="Footer"/>
              <w:tabs>
                <w:tab w:val="clear" w:pos="9026"/>
                <w:tab w:val="right" w:pos="9632"/>
              </w:tabs>
              <w:rPr>
                <w:rFonts w:ascii="Open Sans" w:hAnsi="Open Sans" w:cs="Open Sans"/>
                <w:sz w:val="16"/>
                <w:szCs w:val="16"/>
              </w:rPr>
            </w:pPr>
            <w:r w:rsidRPr="00F93CF6">
              <w:rPr>
                <w:rFonts w:ascii="Open Sans" w:hAnsi="Open Sans" w:cs="Open Sans"/>
                <w:sz w:val="16"/>
                <w:szCs w:val="16"/>
              </w:rPr>
              <w:tab/>
            </w:r>
            <w:r w:rsidRPr="00F93CF6">
              <w:rPr>
                <w:rFonts w:ascii="Open Sans" w:hAnsi="Open Sans" w:cs="Open Sans"/>
                <w:sz w:val="16"/>
                <w:szCs w:val="16"/>
              </w:rPr>
              <w:tab/>
              <w:t xml:space="preserve">Page </w:t>
            </w:r>
            <w:r w:rsidRPr="00F93CF6">
              <w:rPr>
                <w:rFonts w:ascii="Open Sans" w:hAnsi="Open Sans" w:cs="Open Sans"/>
                <w:bCs/>
                <w:sz w:val="16"/>
                <w:szCs w:val="16"/>
              </w:rPr>
              <w:fldChar w:fldCharType="begin"/>
            </w:r>
            <w:r w:rsidRPr="00F93CF6">
              <w:rPr>
                <w:rFonts w:ascii="Open Sans" w:hAnsi="Open Sans" w:cs="Open Sans"/>
                <w:bCs/>
                <w:sz w:val="16"/>
                <w:szCs w:val="16"/>
              </w:rPr>
              <w:instrText xml:space="preserve"> PAGE </w:instrText>
            </w:r>
            <w:r w:rsidRPr="00F93CF6">
              <w:rPr>
                <w:rFonts w:ascii="Open Sans" w:hAnsi="Open Sans" w:cs="Open Sans"/>
                <w:bCs/>
                <w:sz w:val="16"/>
                <w:szCs w:val="16"/>
              </w:rPr>
              <w:fldChar w:fldCharType="separate"/>
            </w:r>
            <w:r>
              <w:rPr>
                <w:rFonts w:ascii="Open Sans" w:hAnsi="Open Sans" w:cs="Open Sans"/>
                <w:bCs/>
                <w:sz w:val="16"/>
                <w:szCs w:val="16"/>
              </w:rPr>
              <w:t>1</w:t>
            </w:r>
            <w:r w:rsidRPr="00F93CF6">
              <w:rPr>
                <w:rFonts w:ascii="Open Sans" w:hAnsi="Open Sans" w:cs="Open Sans"/>
                <w:bCs/>
                <w:sz w:val="16"/>
                <w:szCs w:val="16"/>
              </w:rPr>
              <w:fldChar w:fldCharType="end"/>
            </w:r>
            <w:r w:rsidRPr="00F93CF6">
              <w:rPr>
                <w:rFonts w:ascii="Open Sans" w:hAnsi="Open Sans" w:cs="Open Sans"/>
                <w:sz w:val="16"/>
                <w:szCs w:val="16"/>
              </w:rPr>
              <w:t xml:space="preserve"> of </w:t>
            </w:r>
            <w:r w:rsidRPr="00F93CF6">
              <w:rPr>
                <w:rFonts w:ascii="Open Sans" w:hAnsi="Open Sans" w:cs="Open Sans"/>
                <w:bCs/>
                <w:sz w:val="16"/>
                <w:szCs w:val="16"/>
              </w:rPr>
              <w:fldChar w:fldCharType="begin"/>
            </w:r>
            <w:r w:rsidRPr="00F93CF6">
              <w:rPr>
                <w:rFonts w:ascii="Open Sans" w:hAnsi="Open Sans" w:cs="Open Sans"/>
                <w:bCs/>
                <w:sz w:val="16"/>
                <w:szCs w:val="16"/>
              </w:rPr>
              <w:instrText xml:space="preserve"> NUMPAGES  </w:instrText>
            </w:r>
            <w:r w:rsidRPr="00F93CF6">
              <w:rPr>
                <w:rFonts w:ascii="Open Sans" w:hAnsi="Open Sans" w:cs="Open Sans"/>
                <w:bCs/>
                <w:sz w:val="16"/>
                <w:szCs w:val="16"/>
              </w:rPr>
              <w:fldChar w:fldCharType="separate"/>
            </w:r>
            <w:r>
              <w:rPr>
                <w:rFonts w:ascii="Open Sans" w:hAnsi="Open Sans" w:cs="Open Sans"/>
                <w:bCs/>
                <w:sz w:val="16"/>
                <w:szCs w:val="16"/>
              </w:rPr>
              <w:t>2</w:t>
            </w:r>
            <w:r w:rsidRPr="00F93CF6">
              <w:rPr>
                <w:rFonts w:ascii="Open Sans" w:hAnsi="Open Sans" w:cs="Open Sans"/>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1BD3" w14:textId="77777777" w:rsidR="00BA7961" w:rsidRDefault="00BA7961" w:rsidP="0075685A">
      <w:r>
        <w:separator/>
      </w:r>
    </w:p>
  </w:footnote>
  <w:footnote w:type="continuationSeparator" w:id="0">
    <w:p w14:paraId="4622617A" w14:textId="77777777" w:rsidR="00BA7961" w:rsidRDefault="00BA7961" w:rsidP="00756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5678"/>
    <w:multiLevelType w:val="hybridMultilevel"/>
    <w:tmpl w:val="CFA0C1A8"/>
    <w:lvl w:ilvl="0" w:tplc="F5B6E9E6">
      <w:start w:val="1"/>
      <w:numFmt w:val="lowerLetter"/>
      <w:pStyle w:val="CLTPointStyle"/>
      <w:lvlText w:val="%1)"/>
      <w:lvlJc w:val="left"/>
      <w:pPr>
        <w:ind w:left="1211" w:hanging="360"/>
      </w:pPr>
      <w:rPr>
        <w:rFonts w:hint="default"/>
      </w:r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abstractNum w:abstractNumId="1" w15:restartNumberingAfterBreak="0">
    <w:nsid w:val="128A608C"/>
    <w:multiLevelType w:val="hybridMultilevel"/>
    <w:tmpl w:val="96FE23AA"/>
    <w:lvl w:ilvl="0" w:tplc="7D2EC888">
      <w:start w:val="1"/>
      <w:numFmt w:val="bullet"/>
      <w:pStyle w:val="CLTBulletedTex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7F0116F"/>
    <w:multiLevelType w:val="hybridMultilevel"/>
    <w:tmpl w:val="E1E0DA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B7461A4"/>
    <w:multiLevelType w:val="multilevel"/>
    <w:tmpl w:val="4B2E8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AC477A"/>
    <w:multiLevelType w:val="hybridMultilevel"/>
    <w:tmpl w:val="7F56ACA0"/>
    <w:lvl w:ilvl="0" w:tplc="0D048E1E">
      <w:numFmt w:val="bullet"/>
      <w:lvlText w:val=""/>
      <w:lvlJc w:val="left"/>
      <w:pPr>
        <w:ind w:left="1708" w:hanging="570"/>
      </w:pPr>
      <w:rPr>
        <w:rFonts w:ascii="Wingdings 2" w:eastAsia="Times New Roman" w:hAnsi="Wingdings 2" w:hint="default"/>
      </w:rPr>
    </w:lvl>
    <w:lvl w:ilvl="1" w:tplc="14090003">
      <w:start w:val="1"/>
      <w:numFmt w:val="bullet"/>
      <w:lvlText w:val="o"/>
      <w:lvlJc w:val="left"/>
      <w:pPr>
        <w:ind w:left="2009" w:hanging="360"/>
      </w:pPr>
      <w:rPr>
        <w:rFonts w:ascii="Courier New" w:hAnsi="Courier New" w:cs="Times New Roman" w:hint="default"/>
      </w:rPr>
    </w:lvl>
    <w:lvl w:ilvl="2" w:tplc="14090005">
      <w:start w:val="1"/>
      <w:numFmt w:val="bullet"/>
      <w:lvlText w:val=""/>
      <w:lvlJc w:val="left"/>
      <w:pPr>
        <w:ind w:left="2729" w:hanging="360"/>
      </w:pPr>
      <w:rPr>
        <w:rFonts w:ascii="Wingdings" w:hAnsi="Wingdings" w:hint="default"/>
      </w:rPr>
    </w:lvl>
    <w:lvl w:ilvl="3" w:tplc="14090001">
      <w:start w:val="1"/>
      <w:numFmt w:val="bullet"/>
      <w:lvlText w:val=""/>
      <w:lvlJc w:val="left"/>
      <w:pPr>
        <w:ind w:left="3449" w:hanging="360"/>
      </w:pPr>
      <w:rPr>
        <w:rFonts w:ascii="Symbol" w:hAnsi="Symbol" w:hint="default"/>
      </w:rPr>
    </w:lvl>
    <w:lvl w:ilvl="4" w:tplc="14090003">
      <w:start w:val="1"/>
      <w:numFmt w:val="bullet"/>
      <w:lvlText w:val="o"/>
      <w:lvlJc w:val="left"/>
      <w:pPr>
        <w:ind w:left="4169" w:hanging="360"/>
      </w:pPr>
      <w:rPr>
        <w:rFonts w:ascii="Courier New" w:hAnsi="Courier New" w:cs="Times New Roman" w:hint="default"/>
      </w:rPr>
    </w:lvl>
    <w:lvl w:ilvl="5" w:tplc="14090005">
      <w:start w:val="1"/>
      <w:numFmt w:val="bullet"/>
      <w:lvlText w:val=""/>
      <w:lvlJc w:val="left"/>
      <w:pPr>
        <w:ind w:left="4889" w:hanging="360"/>
      </w:pPr>
      <w:rPr>
        <w:rFonts w:ascii="Wingdings" w:hAnsi="Wingdings" w:hint="default"/>
      </w:rPr>
    </w:lvl>
    <w:lvl w:ilvl="6" w:tplc="14090001">
      <w:start w:val="1"/>
      <w:numFmt w:val="bullet"/>
      <w:lvlText w:val=""/>
      <w:lvlJc w:val="left"/>
      <w:pPr>
        <w:ind w:left="5609" w:hanging="360"/>
      </w:pPr>
      <w:rPr>
        <w:rFonts w:ascii="Symbol" w:hAnsi="Symbol" w:hint="default"/>
      </w:rPr>
    </w:lvl>
    <w:lvl w:ilvl="7" w:tplc="14090003">
      <w:start w:val="1"/>
      <w:numFmt w:val="bullet"/>
      <w:lvlText w:val="o"/>
      <w:lvlJc w:val="left"/>
      <w:pPr>
        <w:ind w:left="6329" w:hanging="360"/>
      </w:pPr>
      <w:rPr>
        <w:rFonts w:ascii="Courier New" w:hAnsi="Courier New" w:cs="Times New Roman" w:hint="default"/>
      </w:rPr>
    </w:lvl>
    <w:lvl w:ilvl="8" w:tplc="14090005">
      <w:start w:val="1"/>
      <w:numFmt w:val="bullet"/>
      <w:lvlText w:val=""/>
      <w:lvlJc w:val="left"/>
      <w:pPr>
        <w:ind w:left="7049" w:hanging="360"/>
      </w:pPr>
      <w:rPr>
        <w:rFonts w:ascii="Wingdings" w:hAnsi="Wingdings" w:hint="default"/>
      </w:rPr>
    </w:lvl>
  </w:abstractNum>
  <w:abstractNum w:abstractNumId="5" w15:restartNumberingAfterBreak="0">
    <w:nsid w:val="2826622D"/>
    <w:multiLevelType w:val="hybridMultilevel"/>
    <w:tmpl w:val="3578A8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8C84C93"/>
    <w:multiLevelType w:val="hybridMultilevel"/>
    <w:tmpl w:val="BF44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E2FB1"/>
    <w:multiLevelType w:val="hybridMultilevel"/>
    <w:tmpl w:val="A8484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A76A3"/>
    <w:multiLevelType w:val="hybridMultilevel"/>
    <w:tmpl w:val="30B060B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44287432"/>
    <w:multiLevelType w:val="hybridMultilevel"/>
    <w:tmpl w:val="5282CDB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473D45A7"/>
    <w:multiLevelType w:val="singleLevel"/>
    <w:tmpl w:val="ED7AEEBC"/>
    <w:name w:val="RussellNumList"/>
    <w:lvl w:ilvl="0">
      <w:start w:val="1"/>
      <w:numFmt w:val="decimal"/>
      <w:pStyle w:val="List"/>
      <w:lvlText w:val="%1."/>
      <w:lvlJc w:val="left"/>
      <w:pPr>
        <w:tabs>
          <w:tab w:val="num" w:pos="720"/>
        </w:tabs>
        <w:ind w:left="720" w:hanging="360"/>
      </w:pPr>
    </w:lvl>
  </w:abstractNum>
  <w:abstractNum w:abstractNumId="11" w15:restartNumberingAfterBreak="0">
    <w:nsid w:val="53CA3334"/>
    <w:multiLevelType w:val="multilevel"/>
    <w:tmpl w:val="93D274F0"/>
    <w:lvl w:ilvl="0">
      <w:start w:val="1"/>
      <w:numFmt w:val="decimal"/>
      <w:lvlText w:val="%1.0"/>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4FE5B27"/>
    <w:multiLevelType w:val="hybridMultilevel"/>
    <w:tmpl w:val="5226FA9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5072C5D"/>
    <w:multiLevelType w:val="hybridMultilevel"/>
    <w:tmpl w:val="33B652F6"/>
    <w:lvl w:ilvl="0" w:tplc="AD00893E">
      <w:start w:val="1"/>
      <w:numFmt w:val="bullet"/>
      <w:pStyle w:val="CLTBulletStyle"/>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75DFC"/>
    <w:multiLevelType w:val="hybridMultilevel"/>
    <w:tmpl w:val="215E536A"/>
    <w:lvl w:ilvl="0" w:tplc="83804CAE">
      <w:start w:val="1"/>
      <w:numFmt w:val="lowerLetter"/>
      <w:lvlText w:val="%1."/>
      <w:lvlJc w:val="left"/>
      <w:pPr>
        <w:ind w:left="92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5" w15:restartNumberingAfterBreak="0">
    <w:nsid w:val="5D6548CF"/>
    <w:multiLevelType w:val="hybridMultilevel"/>
    <w:tmpl w:val="8BAA73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63033897"/>
    <w:multiLevelType w:val="hybridMultilevel"/>
    <w:tmpl w:val="757EFB24"/>
    <w:lvl w:ilvl="0" w:tplc="7FD0DB12">
      <w:start w:val="1"/>
      <w:numFmt w:val="lowerRoman"/>
      <w:pStyle w:val="CLTHeading4"/>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7" w15:restartNumberingAfterBreak="0">
    <w:nsid w:val="67CD7386"/>
    <w:multiLevelType w:val="hybridMultilevel"/>
    <w:tmpl w:val="671CFF22"/>
    <w:lvl w:ilvl="0" w:tplc="14090019">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8" w15:restartNumberingAfterBreak="0">
    <w:nsid w:val="74E13A03"/>
    <w:multiLevelType w:val="hybridMultilevel"/>
    <w:tmpl w:val="E4B214E2"/>
    <w:lvl w:ilvl="0" w:tplc="C7A6BB4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63E0C75"/>
    <w:multiLevelType w:val="hybridMultilevel"/>
    <w:tmpl w:val="4AF89B3C"/>
    <w:lvl w:ilvl="0" w:tplc="14090001">
      <w:start w:val="1"/>
      <w:numFmt w:val="bullet"/>
      <w:lvlText w:val=""/>
      <w:lvlJc w:val="left"/>
      <w:pPr>
        <w:ind w:left="753" w:hanging="360"/>
      </w:pPr>
      <w:rPr>
        <w:rFonts w:ascii="Symbol" w:hAnsi="Symbol" w:hint="default"/>
      </w:rPr>
    </w:lvl>
    <w:lvl w:ilvl="1" w:tplc="14090003" w:tentative="1">
      <w:start w:val="1"/>
      <w:numFmt w:val="bullet"/>
      <w:lvlText w:val="o"/>
      <w:lvlJc w:val="left"/>
      <w:pPr>
        <w:ind w:left="1473" w:hanging="360"/>
      </w:pPr>
      <w:rPr>
        <w:rFonts w:ascii="Courier New" w:hAnsi="Courier New" w:cs="Courier New" w:hint="default"/>
      </w:rPr>
    </w:lvl>
    <w:lvl w:ilvl="2" w:tplc="14090005" w:tentative="1">
      <w:start w:val="1"/>
      <w:numFmt w:val="bullet"/>
      <w:lvlText w:val=""/>
      <w:lvlJc w:val="left"/>
      <w:pPr>
        <w:ind w:left="2193" w:hanging="360"/>
      </w:pPr>
      <w:rPr>
        <w:rFonts w:ascii="Wingdings" w:hAnsi="Wingdings" w:hint="default"/>
      </w:rPr>
    </w:lvl>
    <w:lvl w:ilvl="3" w:tplc="14090001" w:tentative="1">
      <w:start w:val="1"/>
      <w:numFmt w:val="bullet"/>
      <w:lvlText w:val=""/>
      <w:lvlJc w:val="left"/>
      <w:pPr>
        <w:ind w:left="2913" w:hanging="360"/>
      </w:pPr>
      <w:rPr>
        <w:rFonts w:ascii="Symbol" w:hAnsi="Symbol" w:hint="default"/>
      </w:rPr>
    </w:lvl>
    <w:lvl w:ilvl="4" w:tplc="14090003" w:tentative="1">
      <w:start w:val="1"/>
      <w:numFmt w:val="bullet"/>
      <w:lvlText w:val="o"/>
      <w:lvlJc w:val="left"/>
      <w:pPr>
        <w:ind w:left="3633" w:hanging="360"/>
      </w:pPr>
      <w:rPr>
        <w:rFonts w:ascii="Courier New" w:hAnsi="Courier New" w:cs="Courier New" w:hint="default"/>
      </w:rPr>
    </w:lvl>
    <w:lvl w:ilvl="5" w:tplc="14090005" w:tentative="1">
      <w:start w:val="1"/>
      <w:numFmt w:val="bullet"/>
      <w:lvlText w:val=""/>
      <w:lvlJc w:val="left"/>
      <w:pPr>
        <w:ind w:left="4353" w:hanging="360"/>
      </w:pPr>
      <w:rPr>
        <w:rFonts w:ascii="Wingdings" w:hAnsi="Wingdings" w:hint="default"/>
      </w:rPr>
    </w:lvl>
    <w:lvl w:ilvl="6" w:tplc="14090001" w:tentative="1">
      <w:start w:val="1"/>
      <w:numFmt w:val="bullet"/>
      <w:lvlText w:val=""/>
      <w:lvlJc w:val="left"/>
      <w:pPr>
        <w:ind w:left="5073" w:hanging="360"/>
      </w:pPr>
      <w:rPr>
        <w:rFonts w:ascii="Symbol" w:hAnsi="Symbol" w:hint="default"/>
      </w:rPr>
    </w:lvl>
    <w:lvl w:ilvl="7" w:tplc="14090003" w:tentative="1">
      <w:start w:val="1"/>
      <w:numFmt w:val="bullet"/>
      <w:lvlText w:val="o"/>
      <w:lvlJc w:val="left"/>
      <w:pPr>
        <w:ind w:left="5793" w:hanging="360"/>
      </w:pPr>
      <w:rPr>
        <w:rFonts w:ascii="Courier New" w:hAnsi="Courier New" w:cs="Courier New" w:hint="default"/>
      </w:rPr>
    </w:lvl>
    <w:lvl w:ilvl="8" w:tplc="14090005" w:tentative="1">
      <w:start w:val="1"/>
      <w:numFmt w:val="bullet"/>
      <w:lvlText w:val=""/>
      <w:lvlJc w:val="left"/>
      <w:pPr>
        <w:ind w:left="6513" w:hanging="360"/>
      </w:pPr>
      <w:rPr>
        <w:rFonts w:ascii="Wingdings" w:hAnsi="Wingdings" w:hint="default"/>
      </w:rPr>
    </w:lvl>
  </w:abstractNum>
  <w:num w:numId="1" w16cid:durableId="1221988353">
    <w:abstractNumId w:val="9"/>
  </w:num>
  <w:num w:numId="2" w16cid:durableId="1643539986">
    <w:abstractNumId w:val="15"/>
  </w:num>
  <w:num w:numId="3" w16cid:durableId="1254585631">
    <w:abstractNumId w:val="2"/>
  </w:num>
  <w:num w:numId="4" w16cid:durableId="1767651654">
    <w:abstractNumId w:val="19"/>
  </w:num>
  <w:num w:numId="5" w16cid:durableId="417603390">
    <w:abstractNumId w:val="6"/>
  </w:num>
  <w:num w:numId="6" w16cid:durableId="932782769">
    <w:abstractNumId w:val="8"/>
  </w:num>
  <w:num w:numId="7" w16cid:durableId="124584977">
    <w:abstractNumId w:val="12"/>
  </w:num>
  <w:num w:numId="8" w16cid:durableId="1102451932">
    <w:abstractNumId w:val="13"/>
  </w:num>
  <w:num w:numId="9" w16cid:durableId="934092345">
    <w:abstractNumId w:val="7"/>
  </w:num>
  <w:num w:numId="10" w16cid:durableId="756904031">
    <w:abstractNumId w:val="5"/>
  </w:num>
  <w:num w:numId="11" w16cid:durableId="864097707">
    <w:abstractNumId w:val="18"/>
  </w:num>
  <w:num w:numId="12" w16cid:durableId="739641466">
    <w:abstractNumId w:val="18"/>
  </w:num>
  <w:num w:numId="13" w16cid:durableId="151532788">
    <w:abstractNumId w:val="13"/>
  </w:num>
  <w:num w:numId="14" w16cid:durableId="612326946">
    <w:abstractNumId w:val="11"/>
  </w:num>
  <w:num w:numId="15" w16cid:durableId="1423142721">
    <w:abstractNumId w:val="0"/>
  </w:num>
  <w:num w:numId="16" w16cid:durableId="16216">
    <w:abstractNumId w:val="0"/>
    <w:lvlOverride w:ilvl="0">
      <w:startOverride w:val="1"/>
    </w:lvlOverride>
  </w:num>
  <w:num w:numId="17" w16cid:durableId="315383825">
    <w:abstractNumId w:val="0"/>
    <w:lvlOverride w:ilvl="0">
      <w:startOverride w:val="1"/>
    </w:lvlOverride>
  </w:num>
  <w:num w:numId="18" w16cid:durableId="1208761110">
    <w:abstractNumId w:val="0"/>
    <w:lvlOverride w:ilvl="0">
      <w:startOverride w:val="1"/>
    </w:lvlOverride>
  </w:num>
  <w:num w:numId="19" w16cid:durableId="566452948">
    <w:abstractNumId w:val="0"/>
    <w:lvlOverride w:ilvl="0">
      <w:startOverride w:val="1"/>
    </w:lvlOverride>
  </w:num>
  <w:num w:numId="20" w16cid:durableId="1493371872">
    <w:abstractNumId w:val="4"/>
  </w:num>
  <w:num w:numId="21" w16cid:durableId="1425154690">
    <w:abstractNumId w:val="14"/>
  </w:num>
  <w:num w:numId="22" w16cid:durableId="1133014985">
    <w:abstractNumId w:val="1"/>
  </w:num>
  <w:num w:numId="23" w16cid:durableId="525488032">
    <w:abstractNumId w:val="10"/>
  </w:num>
  <w:num w:numId="24" w16cid:durableId="553665092">
    <w:abstractNumId w:val="16"/>
  </w:num>
  <w:num w:numId="25" w16cid:durableId="749622827">
    <w:abstractNumId w:val="16"/>
    <w:lvlOverride w:ilvl="0">
      <w:startOverride w:val="1"/>
    </w:lvlOverride>
  </w:num>
  <w:num w:numId="26" w16cid:durableId="1001545148">
    <w:abstractNumId w:val="14"/>
    <w:lvlOverride w:ilvl="0">
      <w:startOverride w:val="1"/>
    </w:lvlOverride>
  </w:num>
  <w:num w:numId="27" w16cid:durableId="441649948">
    <w:abstractNumId w:val="3"/>
  </w:num>
  <w:num w:numId="28" w16cid:durableId="1055154186">
    <w:abstractNumId w:val="13"/>
  </w:num>
  <w:num w:numId="29" w16cid:durableId="1815248412">
    <w:abstractNumId w:val="1"/>
  </w:num>
  <w:num w:numId="30" w16cid:durableId="746419840">
    <w:abstractNumId w:val="13"/>
  </w:num>
  <w:num w:numId="31" w16cid:durableId="1307589211">
    <w:abstractNumId w:val="13"/>
  </w:num>
  <w:num w:numId="32" w16cid:durableId="1796286639">
    <w:abstractNumId w:val="13"/>
  </w:num>
  <w:num w:numId="33" w16cid:durableId="2055306230">
    <w:abstractNumId w:val="13"/>
  </w:num>
  <w:num w:numId="34" w16cid:durableId="952589718">
    <w:abstractNumId w:val="11"/>
  </w:num>
  <w:num w:numId="35" w16cid:durableId="1803765340">
    <w:abstractNumId w:val="13"/>
  </w:num>
  <w:num w:numId="36" w16cid:durableId="445203025">
    <w:abstractNumId w:val="14"/>
  </w:num>
  <w:num w:numId="37" w16cid:durableId="1171944866">
    <w:abstractNumId w:val="14"/>
  </w:num>
  <w:num w:numId="38" w16cid:durableId="201790085">
    <w:abstractNumId w:val="11"/>
  </w:num>
  <w:num w:numId="39" w16cid:durableId="1517648309">
    <w:abstractNumId w:val="17"/>
  </w:num>
  <w:num w:numId="40" w16cid:durableId="543441917">
    <w:abstractNumId w:val="13"/>
  </w:num>
  <w:num w:numId="41" w16cid:durableId="1000624539">
    <w:abstractNumId w:val="13"/>
  </w:num>
  <w:num w:numId="42" w16cid:durableId="11611156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E8"/>
    <w:rsid w:val="00001D4A"/>
    <w:rsid w:val="000275AE"/>
    <w:rsid w:val="000348B9"/>
    <w:rsid w:val="00035319"/>
    <w:rsid w:val="00047565"/>
    <w:rsid w:val="000538B1"/>
    <w:rsid w:val="00057A2E"/>
    <w:rsid w:val="00074F71"/>
    <w:rsid w:val="000815A9"/>
    <w:rsid w:val="00092028"/>
    <w:rsid w:val="000A5755"/>
    <w:rsid w:val="000B3C29"/>
    <w:rsid w:val="000C54EB"/>
    <w:rsid w:val="000C6649"/>
    <w:rsid w:val="000D4D91"/>
    <w:rsid w:val="000F3531"/>
    <w:rsid w:val="000F5923"/>
    <w:rsid w:val="0012349C"/>
    <w:rsid w:val="00127214"/>
    <w:rsid w:val="0012759A"/>
    <w:rsid w:val="00133784"/>
    <w:rsid w:val="00134B9F"/>
    <w:rsid w:val="00142796"/>
    <w:rsid w:val="0015463C"/>
    <w:rsid w:val="00156FE8"/>
    <w:rsid w:val="00176B06"/>
    <w:rsid w:val="001825C7"/>
    <w:rsid w:val="00183C29"/>
    <w:rsid w:val="00190809"/>
    <w:rsid w:val="00193EE9"/>
    <w:rsid w:val="001B46A0"/>
    <w:rsid w:val="001D4085"/>
    <w:rsid w:val="001E2B34"/>
    <w:rsid w:val="001E2FA6"/>
    <w:rsid w:val="001E4604"/>
    <w:rsid w:val="001E497D"/>
    <w:rsid w:val="00217151"/>
    <w:rsid w:val="00224282"/>
    <w:rsid w:val="00227286"/>
    <w:rsid w:val="00234F92"/>
    <w:rsid w:val="00240D6A"/>
    <w:rsid w:val="0024259E"/>
    <w:rsid w:val="00242D21"/>
    <w:rsid w:val="002435EA"/>
    <w:rsid w:val="00243AD1"/>
    <w:rsid w:val="002463C9"/>
    <w:rsid w:val="002527A1"/>
    <w:rsid w:val="00256EB6"/>
    <w:rsid w:val="00264935"/>
    <w:rsid w:val="00267511"/>
    <w:rsid w:val="00272B11"/>
    <w:rsid w:val="00282DD3"/>
    <w:rsid w:val="002A0D7E"/>
    <w:rsid w:val="002B1A1E"/>
    <w:rsid w:val="002C2FB1"/>
    <w:rsid w:val="002C3904"/>
    <w:rsid w:val="002C4066"/>
    <w:rsid w:val="002D13E0"/>
    <w:rsid w:val="002E2432"/>
    <w:rsid w:val="002F3A43"/>
    <w:rsid w:val="002F4386"/>
    <w:rsid w:val="00311BC6"/>
    <w:rsid w:val="00311CA2"/>
    <w:rsid w:val="00324479"/>
    <w:rsid w:val="0032486B"/>
    <w:rsid w:val="003326E3"/>
    <w:rsid w:val="003419E7"/>
    <w:rsid w:val="00342543"/>
    <w:rsid w:val="00347614"/>
    <w:rsid w:val="00350E9B"/>
    <w:rsid w:val="0035338B"/>
    <w:rsid w:val="0036076F"/>
    <w:rsid w:val="00360F07"/>
    <w:rsid w:val="003611F5"/>
    <w:rsid w:val="003614DF"/>
    <w:rsid w:val="00362AB0"/>
    <w:rsid w:val="0037772F"/>
    <w:rsid w:val="0038376A"/>
    <w:rsid w:val="00384A93"/>
    <w:rsid w:val="0039516F"/>
    <w:rsid w:val="003B7149"/>
    <w:rsid w:val="003C1248"/>
    <w:rsid w:val="003C489E"/>
    <w:rsid w:val="003C610B"/>
    <w:rsid w:val="003C7BCE"/>
    <w:rsid w:val="003D55DE"/>
    <w:rsid w:val="003F332D"/>
    <w:rsid w:val="00400494"/>
    <w:rsid w:val="0040073C"/>
    <w:rsid w:val="004202CC"/>
    <w:rsid w:val="00446529"/>
    <w:rsid w:val="0045211B"/>
    <w:rsid w:val="00481BC1"/>
    <w:rsid w:val="00487E99"/>
    <w:rsid w:val="00490ACB"/>
    <w:rsid w:val="004A32C4"/>
    <w:rsid w:val="004A5DE7"/>
    <w:rsid w:val="004B405B"/>
    <w:rsid w:val="004C12BC"/>
    <w:rsid w:val="004C2C33"/>
    <w:rsid w:val="004C3E15"/>
    <w:rsid w:val="004E1617"/>
    <w:rsid w:val="004E2DB7"/>
    <w:rsid w:val="0051158C"/>
    <w:rsid w:val="00512582"/>
    <w:rsid w:val="0054404B"/>
    <w:rsid w:val="00546685"/>
    <w:rsid w:val="005501C8"/>
    <w:rsid w:val="0055525E"/>
    <w:rsid w:val="00574FB5"/>
    <w:rsid w:val="0058224F"/>
    <w:rsid w:val="00586E14"/>
    <w:rsid w:val="005917B4"/>
    <w:rsid w:val="005A0A08"/>
    <w:rsid w:val="005A2544"/>
    <w:rsid w:val="005A4A28"/>
    <w:rsid w:val="005A7890"/>
    <w:rsid w:val="005A79A9"/>
    <w:rsid w:val="005B2F80"/>
    <w:rsid w:val="005C38F7"/>
    <w:rsid w:val="005E0C5D"/>
    <w:rsid w:val="005F0F33"/>
    <w:rsid w:val="005F2568"/>
    <w:rsid w:val="00602755"/>
    <w:rsid w:val="0062167C"/>
    <w:rsid w:val="006331CF"/>
    <w:rsid w:val="00641CA4"/>
    <w:rsid w:val="006429D3"/>
    <w:rsid w:val="00642C15"/>
    <w:rsid w:val="00642E9A"/>
    <w:rsid w:val="00651783"/>
    <w:rsid w:val="00652948"/>
    <w:rsid w:val="00654A72"/>
    <w:rsid w:val="006560FF"/>
    <w:rsid w:val="006640A5"/>
    <w:rsid w:val="00665E4F"/>
    <w:rsid w:val="00676BE6"/>
    <w:rsid w:val="00677450"/>
    <w:rsid w:val="00683FB7"/>
    <w:rsid w:val="006A00D1"/>
    <w:rsid w:val="006A050B"/>
    <w:rsid w:val="006A1E22"/>
    <w:rsid w:val="006D25F4"/>
    <w:rsid w:val="006F4389"/>
    <w:rsid w:val="006F6FE1"/>
    <w:rsid w:val="00705E9F"/>
    <w:rsid w:val="0072044A"/>
    <w:rsid w:val="00724D6D"/>
    <w:rsid w:val="007427DD"/>
    <w:rsid w:val="00744959"/>
    <w:rsid w:val="00753F31"/>
    <w:rsid w:val="00755087"/>
    <w:rsid w:val="0075685A"/>
    <w:rsid w:val="00757D5E"/>
    <w:rsid w:val="00775907"/>
    <w:rsid w:val="007838AE"/>
    <w:rsid w:val="00784021"/>
    <w:rsid w:val="007846D5"/>
    <w:rsid w:val="00796847"/>
    <w:rsid w:val="00797C65"/>
    <w:rsid w:val="007A0AC2"/>
    <w:rsid w:val="007A2C53"/>
    <w:rsid w:val="007C4D39"/>
    <w:rsid w:val="007E3F7A"/>
    <w:rsid w:val="007E4D85"/>
    <w:rsid w:val="007F556B"/>
    <w:rsid w:val="00800C38"/>
    <w:rsid w:val="008013E5"/>
    <w:rsid w:val="00801657"/>
    <w:rsid w:val="00802339"/>
    <w:rsid w:val="00804969"/>
    <w:rsid w:val="008102AD"/>
    <w:rsid w:val="00812EC0"/>
    <w:rsid w:val="008140A7"/>
    <w:rsid w:val="00821C2A"/>
    <w:rsid w:val="00823D14"/>
    <w:rsid w:val="00825ED3"/>
    <w:rsid w:val="008367FD"/>
    <w:rsid w:val="0083790D"/>
    <w:rsid w:val="0084219F"/>
    <w:rsid w:val="00842604"/>
    <w:rsid w:val="008436D0"/>
    <w:rsid w:val="0084671F"/>
    <w:rsid w:val="00846844"/>
    <w:rsid w:val="00847DE9"/>
    <w:rsid w:val="00854D4E"/>
    <w:rsid w:val="00862FC4"/>
    <w:rsid w:val="008855F4"/>
    <w:rsid w:val="0088619C"/>
    <w:rsid w:val="00887FEA"/>
    <w:rsid w:val="008A3044"/>
    <w:rsid w:val="008A7873"/>
    <w:rsid w:val="008B4573"/>
    <w:rsid w:val="008C21C6"/>
    <w:rsid w:val="008E06F2"/>
    <w:rsid w:val="008E1BA4"/>
    <w:rsid w:val="008E75AC"/>
    <w:rsid w:val="008F4ADB"/>
    <w:rsid w:val="008F5A30"/>
    <w:rsid w:val="00900651"/>
    <w:rsid w:val="00904F29"/>
    <w:rsid w:val="009212FB"/>
    <w:rsid w:val="00926065"/>
    <w:rsid w:val="009276E3"/>
    <w:rsid w:val="009445DB"/>
    <w:rsid w:val="00945639"/>
    <w:rsid w:val="009522B0"/>
    <w:rsid w:val="00952AE6"/>
    <w:rsid w:val="009564F9"/>
    <w:rsid w:val="00962EC7"/>
    <w:rsid w:val="009657DE"/>
    <w:rsid w:val="0098785A"/>
    <w:rsid w:val="00993D59"/>
    <w:rsid w:val="00994EED"/>
    <w:rsid w:val="00995D53"/>
    <w:rsid w:val="009A59C5"/>
    <w:rsid w:val="009B2440"/>
    <w:rsid w:val="009C123F"/>
    <w:rsid w:val="009E37B0"/>
    <w:rsid w:val="009E385A"/>
    <w:rsid w:val="009E3A4A"/>
    <w:rsid w:val="009F2292"/>
    <w:rsid w:val="009F3C8F"/>
    <w:rsid w:val="009F6AEB"/>
    <w:rsid w:val="00A03EC3"/>
    <w:rsid w:val="00A052BF"/>
    <w:rsid w:val="00A12458"/>
    <w:rsid w:val="00A14508"/>
    <w:rsid w:val="00A200A3"/>
    <w:rsid w:val="00A23A4F"/>
    <w:rsid w:val="00A25CC3"/>
    <w:rsid w:val="00A27226"/>
    <w:rsid w:val="00A31158"/>
    <w:rsid w:val="00A35E06"/>
    <w:rsid w:val="00A3642C"/>
    <w:rsid w:val="00A438FF"/>
    <w:rsid w:val="00A524CA"/>
    <w:rsid w:val="00A56B61"/>
    <w:rsid w:val="00A60EFF"/>
    <w:rsid w:val="00A70F3F"/>
    <w:rsid w:val="00A7508F"/>
    <w:rsid w:val="00A7518F"/>
    <w:rsid w:val="00A8202B"/>
    <w:rsid w:val="00A91995"/>
    <w:rsid w:val="00AA404C"/>
    <w:rsid w:val="00AB0785"/>
    <w:rsid w:val="00AB39DD"/>
    <w:rsid w:val="00AB52A5"/>
    <w:rsid w:val="00AC1EA0"/>
    <w:rsid w:val="00AC3228"/>
    <w:rsid w:val="00AC6F03"/>
    <w:rsid w:val="00AE2A05"/>
    <w:rsid w:val="00AF161F"/>
    <w:rsid w:val="00AF41D3"/>
    <w:rsid w:val="00B07F4F"/>
    <w:rsid w:val="00B142B9"/>
    <w:rsid w:val="00B14599"/>
    <w:rsid w:val="00B2517F"/>
    <w:rsid w:val="00B45C2A"/>
    <w:rsid w:val="00B557C3"/>
    <w:rsid w:val="00B64AFD"/>
    <w:rsid w:val="00B67820"/>
    <w:rsid w:val="00B713EC"/>
    <w:rsid w:val="00B75549"/>
    <w:rsid w:val="00B8107E"/>
    <w:rsid w:val="00B834F6"/>
    <w:rsid w:val="00B83673"/>
    <w:rsid w:val="00B8662C"/>
    <w:rsid w:val="00B90908"/>
    <w:rsid w:val="00BA1EF9"/>
    <w:rsid w:val="00BA530D"/>
    <w:rsid w:val="00BA7961"/>
    <w:rsid w:val="00BB776C"/>
    <w:rsid w:val="00BC5E9E"/>
    <w:rsid w:val="00BD5C69"/>
    <w:rsid w:val="00BD6211"/>
    <w:rsid w:val="00BD69EB"/>
    <w:rsid w:val="00C06E4A"/>
    <w:rsid w:val="00C1287F"/>
    <w:rsid w:val="00C258E6"/>
    <w:rsid w:val="00C321EE"/>
    <w:rsid w:val="00C42834"/>
    <w:rsid w:val="00C43C87"/>
    <w:rsid w:val="00C44A05"/>
    <w:rsid w:val="00C45CB5"/>
    <w:rsid w:val="00C45D69"/>
    <w:rsid w:val="00C502BB"/>
    <w:rsid w:val="00C51BC0"/>
    <w:rsid w:val="00C614D7"/>
    <w:rsid w:val="00C72D54"/>
    <w:rsid w:val="00C8419F"/>
    <w:rsid w:val="00CA0276"/>
    <w:rsid w:val="00CB063D"/>
    <w:rsid w:val="00CB2334"/>
    <w:rsid w:val="00CB3653"/>
    <w:rsid w:val="00CB52B2"/>
    <w:rsid w:val="00CC1D98"/>
    <w:rsid w:val="00CC65A4"/>
    <w:rsid w:val="00CD70DC"/>
    <w:rsid w:val="00CE5916"/>
    <w:rsid w:val="00CE7458"/>
    <w:rsid w:val="00CF03BB"/>
    <w:rsid w:val="00CF7358"/>
    <w:rsid w:val="00D02D10"/>
    <w:rsid w:val="00D2118E"/>
    <w:rsid w:val="00D2150F"/>
    <w:rsid w:val="00D2766F"/>
    <w:rsid w:val="00D44465"/>
    <w:rsid w:val="00D448AA"/>
    <w:rsid w:val="00D54695"/>
    <w:rsid w:val="00D5523E"/>
    <w:rsid w:val="00D66B7B"/>
    <w:rsid w:val="00D67F81"/>
    <w:rsid w:val="00D710B0"/>
    <w:rsid w:val="00D72F8C"/>
    <w:rsid w:val="00D858B3"/>
    <w:rsid w:val="00D86016"/>
    <w:rsid w:val="00D910F4"/>
    <w:rsid w:val="00D92CA8"/>
    <w:rsid w:val="00D93679"/>
    <w:rsid w:val="00D9580D"/>
    <w:rsid w:val="00DB5F66"/>
    <w:rsid w:val="00DB6D65"/>
    <w:rsid w:val="00DC2C3E"/>
    <w:rsid w:val="00DC31ED"/>
    <w:rsid w:val="00DC7CFD"/>
    <w:rsid w:val="00DD342F"/>
    <w:rsid w:val="00DD6B5A"/>
    <w:rsid w:val="00DD7260"/>
    <w:rsid w:val="00DE2390"/>
    <w:rsid w:val="00DE5913"/>
    <w:rsid w:val="00DE6761"/>
    <w:rsid w:val="00DF3C77"/>
    <w:rsid w:val="00E05803"/>
    <w:rsid w:val="00E22234"/>
    <w:rsid w:val="00E4792A"/>
    <w:rsid w:val="00E5076D"/>
    <w:rsid w:val="00E836CB"/>
    <w:rsid w:val="00E97FB3"/>
    <w:rsid w:val="00EA3650"/>
    <w:rsid w:val="00EB603D"/>
    <w:rsid w:val="00EC3ACB"/>
    <w:rsid w:val="00ED364B"/>
    <w:rsid w:val="00ED7A75"/>
    <w:rsid w:val="00EE0905"/>
    <w:rsid w:val="00EF2D61"/>
    <w:rsid w:val="00F05B15"/>
    <w:rsid w:val="00F17359"/>
    <w:rsid w:val="00F17491"/>
    <w:rsid w:val="00F22CC6"/>
    <w:rsid w:val="00F32378"/>
    <w:rsid w:val="00F32930"/>
    <w:rsid w:val="00F33B76"/>
    <w:rsid w:val="00F54034"/>
    <w:rsid w:val="00F54B31"/>
    <w:rsid w:val="00F778B3"/>
    <w:rsid w:val="00F835DE"/>
    <w:rsid w:val="00F83AAD"/>
    <w:rsid w:val="00F96262"/>
    <w:rsid w:val="00F979A9"/>
    <w:rsid w:val="00FC31C9"/>
    <w:rsid w:val="00FC6D1D"/>
    <w:rsid w:val="00FD2719"/>
    <w:rsid w:val="00FD3BC5"/>
    <w:rsid w:val="00FE7AC5"/>
    <w:rsid w:val="00FF1431"/>
    <w:rsid w:val="00FF16DD"/>
    <w:rsid w:val="16E24AD8"/>
    <w:rsid w:val="574B0B7A"/>
    <w:rsid w:val="5C994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3A08F"/>
  <w14:defaultImageDpi w14:val="32767"/>
  <w15:chartTrackingRefBased/>
  <w15:docId w15:val="{629B39E9-A610-4017-AA80-F5AC5F26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873"/>
    <w:pPr>
      <w:spacing w:after="160" w:line="256" w:lineRule="auto"/>
      <w:jc w:val="both"/>
    </w:pPr>
    <w:rPr>
      <w:rFonts w:ascii="HelveticaNeueLT Std" w:hAnsi="HelveticaNeueLT Std" w:cs="Tahoma"/>
      <w:sz w:val="21"/>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85A"/>
    <w:pPr>
      <w:tabs>
        <w:tab w:val="center" w:pos="4513"/>
        <w:tab w:val="right" w:pos="9026"/>
      </w:tabs>
    </w:pPr>
  </w:style>
  <w:style w:type="character" w:customStyle="1" w:styleId="HeaderChar">
    <w:name w:val="Header Char"/>
    <w:basedOn w:val="DefaultParagraphFont"/>
    <w:link w:val="Header"/>
    <w:uiPriority w:val="99"/>
    <w:rsid w:val="0075685A"/>
  </w:style>
  <w:style w:type="paragraph" w:styleId="Footer">
    <w:name w:val="footer"/>
    <w:basedOn w:val="Normal"/>
    <w:link w:val="FooterChar"/>
    <w:uiPriority w:val="99"/>
    <w:unhideWhenUsed/>
    <w:rsid w:val="0075685A"/>
    <w:pPr>
      <w:tabs>
        <w:tab w:val="center" w:pos="4513"/>
        <w:tab w:val="right" w:pos="9026"/>
      </w:tabs>
    </w:pPr>
  </w:style>
  <w:style w:type="character" w:customStyle="1" w:styleId="FooterChar">
    <w:name w:val="Footer Char"/>
    <w:basedOn w:val="DefaultParagraphFont"/>
    <w:link w:val="Footer"/>
    <w:uiPriority w:val="99"/>
    <w:rsid w:val="0075685A"/>
  </w:style>
  <w:style w:type="character" w:styleId="PageNumber">
    <w:name w:val="page number"/>
    <w:basedOn w:val="DefaultParagraphFont"/>
    <w:uiPriority w:val="99"/>
    <w:semiHidden/>
    <w:unhideWhenUsed/>
    <w:rsid w:val="0075685A"/>
  </w:style>
  <w:style w:type="paragraph" w:styleId="BodyText">
    <w:name w:val="Body Text"/>
    <w:basedOn w:val="Normal"/>
    <w:link w:val="BodyTextChar"/>
    <w:rsid w:val="001E497D"/>
    <w:pPr>
      <w:spacing w:after="220" w:line="180" w:lineRule="atLeast"/>
      <w:ind w:left="835"/>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1E497D"/>
    <w:rPr>
      <w:rFonts w:ascii="Arial" w:eastAsia="Times New Roman" w:hAnsi="Arial" w:cs="Times New Roman"/>
      <w:spacing w:val="-5"/>
      <w:sz w:val="20"/>
      <w:szCs w:val="20"/>
      <w:lang w:val="en-NZ"/>
    </w:rPr>
  </w:style>
  <w:style w:type="paragraph" w:styleId="BalloonText">
    <w:name w:val="Balloon Text"/>
    <w:basedOn w:val="Normal"/>
    <w:link w:val="BalloonTextChar"/>
    <w:uiPriority w:val="99"/>
    <w:semiHidden/>
    <w:unhideWhenUsed/>
    <w:rsid w:val="006A00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0D1"/>
    <w:rPr>
      <w:rFonts w:ascii="Segoe UI" w:hAnsi="Segoe UI" w:cs="Segoe UI"/>
      <w:sz w:val="18"/>
      <w:szCs w:val="18"/>
    </w:rPr>
  </w:style>
  <w:style w:type="paragraph" w:styleId="Title">
    <w:name w:val="Title"/>
    <w:aliases w:val="CLT Title"/>
    <w:basedOn w:val="Normal"/>
    <w:next w:val="Normal"/>
    <w:link w:val="TitleChar"/>
    <w:uiPriority w:val="10"/>
    <w:rsid w:val="00574FB5"/>
    <w:pPr>
      <w:contextualSpacing/>
    </w:pPr>
    <w:rPr>
      <w:rFonts w:ascii="Dax-Bold" w:eastAsiaTheme="majorEastAsia" w:hAnsi="Dax-Bold" w:cstheme="majorBidi"/>
      <w:caps/>
      <w:spacing w:val="-10"/>
      <w:kern w:val="28"/>
      <w:sz w:val="40"/>
      <w:szCs w:val="56"/>
    </w:rPr>
  </w:style>
  <w:style w:type="character" w:customStyle="1" w:styleId="TitleChar">
    <w:name w:val="Title Char"/>
    <w:aliases w:val="CLT Title Char"/>
    <w:basedOn w:val="DefaultParagraphFont"/>
    <w:link w:val="Title"/>
    <w:uiPriority w:val="10"/>
    <w:rsid w:val="00574FB5"/>
    <w:rPr>
      <w:rFonts w:ascii="Dax-Bold" w:eastAsiaTheme="majorEastAsia" w:hAnsi="Dax-Bold" w:cstheme="majorBidi"/>
      <w:caps/>
      <w:spacing w:val="-10"/>
      <w:kern w:val="28"/>
      <w:sz w:val="40"/>
      <w:szCs w:val="56"/>
    </w:rPr>
  </w:style>
  <w:style w:type="paragraph" w:styleId="NoSpacing">
    <w:name w:val="No Spacing"/>
    <w:uiPriority w:val="1"/>
    <w:qFormat/>
    <w:rsid w:val="00574FB5"/>
  </w:style>
  <w:style w:type="paragraph" w:customStyle="1" w:styleId="CLTStyle4">
    <w:name w:val="CLT Style 4"/>
    <w:basedOn w:val="CLTBodyText"/>
    <w:link w:val="CLTStyle4Char"/>
    <w:autoRedefine/>
    <w:qFormat/>
    <w:rsid w:val="00F83AAD"/>
    <w:pPr>
      <w:tabs>
        <w:tab w:val="left" w:pos="567"/>
      </w:tabs>
    </w:pPr>
    <w:rPr>
      <w:b/>
      <w:sz w:val="28"/>
      <w:lang w:val="en-US"/>
    </w:rPr>
  </w:style>
  <w:style w:type="paragraph" w:customStyle="1" w:styleId="CLTStyle5">
    <w:name w:val="CLT Style 5"/>
    <w:basedOn w:val="Normal"/>
    <w:link w:val="CLTStyle5Char"/>
    <w:qFormat/>
    <w:rsid w:val="00324479"/>
    <w:pPr>
      <w:spacing w:after="120"/>
    </w:pPr>
    <w:rPr>
      <w:b/>
      <w:u w:val="single"/>
    </w:rPr>
  </w:style>
  <w:style w:type="character" w:customStyle="1" w:styleId="CLTStyle4Char">
    <w:name w:val="CLT Style 4 Char"/>
    <w:basedOn w:val="DefaultParagraphFont"/>
    <w:link w:val="CLTStyle4"/>
    <w:rsid w:val="00F83AAD"/>
    <w:rPr>
      <w:rFonts w:ascii="HelveticaNeueLT Std" w:hAnsi="HelveticaNeueLT Std"/>
      <w:b/>
      <w:noProof/>
      <w:sz w:val="28"/>
      <w:lang w:val="en-US" w:eastAsia="en-NZ"/>
    </w:rPr>
  </w:style>
  <w:style w:type="paragraph" w:customStyle="1" w:styleId="CLTStyle1">
    <w:name w:val="CLT Style 1"/>
    <w:basedOn w:val="CLTBodyText"/>
    <w:link w:val="CLTStyle1Char"/>
    <w:qFormat/>
    <w:rsid w:val="00665E4F"/>
    <w:pPr>
      <w:tabs>
        <w:tab w:val="left" w:pos="3810"/>
      </w:tabs>
      <w:spacing w:after="360"/>
      <w:ind w:firstLine="0"/>
    </w:pPr>
    <w:rPr>
      <w:rFonts w:ascii="Dax-Light" w:hAnsi="Dax-Light"/>
      <w:b/>
      <w:color w:val="2F444E"/>
      <w:spacing w:val="20"/>
      <w:sz w:val="36"/>
      <w:lang w:val="en-US"/>
    </w:rPr>
  </w:style>
  <w:style w:type="character" w:customStyle="1" w:styleId="CLTStyle5Char">
    <w:name w:val="CLT Style 5 Char"/>
    <w:basedOn w:val="CLTStyle4Char"/>
    <w:link w:val="CLTStyle5"/>
    <w:rsid w:val="00324479"/>
    <w:rPr>
      <w:rFonts w:ascii="HelveticaNeueLT Std" w:hAnsi="HelveticaNeueLT Std"/>
      <w:b/>
      <w:noProof/>
      <w:sz w:val="21"/>
      <w:u w:val="single"/>
      <w:lang w:val="en-US" w:eastAsia="en-NZ"/>
    </w:rPr>
  </w:style>
  <w:style w:type="paragraph" w:customStyle="1" w:styleId="CLTStyle2">
    <w:name w:val="CLT Style 2"/>
    <w:basedOn w:val="CLTBodyText"/>
    <w:link w:val="CLTStyle2Char"/>
    <w:qFormat/>
    <w:rsid w:val="00F83AAD"/>
    <w:pPr>
      <w:jc w:val="right"/>
    </w:pPr>
    <w:rPr>
      <w:rFonts w:ascii="Dax-Bold" w:hAnsi="Dax-Bold"/>
      <w:b/>
      <w:caps/>
      <w:color w:val="2F444E"/>
      <w:sz w:val="24"/>
    </w:rPr>
  </w:style>
  <w:style w:type="character" w:customStyle="1" w:styleId="CLTStyle1Char">
    <w:name w:val="CLT Style 1 Char"/>
    <w:basedOn w:val="TitleChar"/>
    <w:link w:val="CLTStyle1"/>
    <w:rsid w:val="00665E4F"/>
    <w:rPr>
      <w:rFonts w:ascii="Dax-Light" w:eastAsiaTheme="majorEastAsia" w:hAnsi="Dax-Light" w:cstheme="majorBidi"/>
      <w:b/>
      <w:caps w:val="0"/>
      <w:noProof/>
      <w:color w:val="2F444E"/>
      <w:spacing w:val="20"/>
      <w:kern w:val="28"/>
      <w:sz w:val="36"/>
      <w:szCs w:val="56"/>
      <w:lang w:val="en-US" w:eastAsia="en-NZ"/>
    </w:rPr>
  </w:style>
  <w:style w:type="paragraph" w:customStyle="1" w:styleId="CLTStyle3">
    <w:name w:val="CLT Style 3"/>
    <w:basedOn w:val="CLTBodyText"/>
    <w:link w:val="CLTStyle3Char"/>
    <w:qFormat/>
    <w:rsid w:val="008A7873"/>
    <w:pPr>
      <w:spacing w:before="120"/>
    </w:pPr>
    <w:rPr>
      <w:rFonts w:ascii="Dax-Regular" w:hAnsi="Dax-Regular"/>
      <w:b/>
      <w:sz w:val="32"/>
    </w:rPr>
  </w:style>
  <w:style w:type="character" w:customStyle="1" w:styleId="CLTStyle2Char">
    <w:name w:val="CLT Style 2 Char"/>
    <w:basedOn w:val="CLTStyle1Char"/>
    <w:link w:val="CLTStyle2"/>
    <w:rsid w:val="00F83AAD"/>
    <w:rPr>
      <w:rFonts w:ascii="Dax-Bold" w:eastAsiaTheme="majorEastAsia" w:hAnsi="Dax-Bold" w:cstheme="majorBidi"/>
      <w:b/>
      <w:caps/>
      <w:noProof/>
      <w:color w:val="2F444E"/>
      <w:spacing w:val="20"/>
      <w:kern w:val="28"/>
      <w:sz w:val="36"/>
      <w:szCs w:val="56"/>
      <w:lang w:val="en-NZ" w:eastAsia="en-NZ"/>
    </w:rPr>
  </w:style>
  <w:style w:type="character" w:customStyle="1" w:styleId="CLTStyle3Char">
    <w:name w:val="CLT Style 3 Char"/>
    <w:basedOn w:val="CLTStyle2Char"/>
    <w:link w:val="CLTStyle3"/>
    <w:rsid w:val="008A7873"/>
    <w:rPr>
      <w:rFonts w:ascii="Dax-Regular" w:eastAsiaTheme="majorEastAsia" w:hAnsi="Dax-Regular" w:cstheme="majorBidi"/>
      <w:b/>
      <w:caps/>
      <w:smallCaps w:val="0"/>
      <w:noProof/>
      <w:color w:val="2F444E"/>
      <w:spacing w:val="20"/>
      <w:kern w:val="28"/>
      <w:sz w:val="32"/>
      <w:szCs w:val="56"/>
      <w:lang w:val="en-NZ" w:eastAsia="en-NZ"/>
    </w:rPr>
  </w:style>
  <w:style w:type="paragraph" w:styleId="ListParagraph">
    <w:name w:val="List Paragraph"/>
    <w:basedOn w:val="Normal"/>
    <w:uiPriority w:val="34"/>
    <w:qFormat/>
    <w:rsid w:val="00652948"/>
    <w:pPr>
      <w:ind w:left="720"/>
      <w:contextualSpacing/>
    </w:pPr>
    <w:rPr>
      <w:sz w:val="22"/>
    </w:rPr>
  </w:style>
  <w:style w:type="table" w:styleId="TableGrid">
    <w:name w:val="Table Grid"/>
    <w:basedOn w:val="TableNormal"/>
    <w:uiPriority w:val="39"/>
    <w:rsid w:val="00652948"/>
    <w:rPr>
      <w:sz w:val="22"/>
      <w:szCs w:val="22"/>
      <w:lang w:val="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TBodyText">
    <w:name w:val="CLT Body Text"/>
    <w:link w:val="CLTBodyTextChar"/>
    <w:qFormat/>
    <w:rsid w:val="00F17359"/>
    <w:pPr>
      <w:spacing w:after="120"/>
      <w:ind w:firstLine="425"/>
    </w:pPr>
    <w:rPr>
      <w:rFonts w:ascii="HelveticaNeueLT Std" w:hAnsi="HelveticaNeueLT Std"/>
      <w:noProof/>
      <w:sz w:val="21"/>
      <w:lang w:val="en-NZ" w:eastAsia="en-NZ"/>
    </w:rPr>
  </w:style>
  <w:style w:type="paragraph" w:customStyle="1" w:styleId="CLTStyle6">
    <w:name w:val="CLT Style 6"/>
    <w:basedOn w:val="CLTBodyText"/>
    <w:link w:val="CLTStyle6Char"/>
    <w:qFormat/>
    <w:rsid w:val="00324479"/>
    <w:pPr>
      <w:spacing w:after="160"/>
    </w:pPr>
    <w:rPr>
      <w:b/>
    </w:rPr>
  </w:style>
  <w:style w:type="character" w:customStyle="1" w:styleId="CLTBodyTextChar">
    <w:name w:val="CLT Body Text Char"/>
    <w:basedOn w:val="CLTStyle5Char"/>
    <w:link w:val="CLTBodyText"/>
    <w:rsid w:val="00F17359"/>
    <w:rPr>
      <w:rFonts w:ascii="HelveticaNeueLT Std" w:hAnsi="HelveticaNeueLT Std"/>
      <w:b w:val="0"/>
      <w:noProof/>
      <w:sz w:val="21"/>
      <w:u w:val="single"/>
      <w:lang w:val="en-NZ" w:eastAsia="en-NZ"/>
    </w:rPr>
  </w:style>
  <w:style w:type="character" w:customStyle="1" w:styleId="CLTStyle6Char">
    <w:name w:val="CLT Style 6 Char"/>
    <w:basedOn w:val="CLTStyle4Char"/>
    <w:link w:val="CLTStyle6"/>
    <w:rsid w:val="00324479"/>
    <w:rPr>
      <w:rFonts w:ascii="HelveticaNeueLT Std" w:hAnsi="HelveticaNeueLT Std"/>
      <w:b/>
      <w:noProof/>
      <w:sz w:val="21"/>
      <w:u w:val="single"/>
      <w:lang w:val="en-US" w:eastAsia="en-NZ"/>
    </w:rPr>
  </w:style>
  <w:style w:type="character" w:styleId="CommentReference">
    <w:name w:val="annotation reference"/>
    <w:basedOn w:val="DefaultParagraphFont"/>
    <w:uiPriority w:val="99"/>
    <w:semiHidden/>
    <w:unhideWhenUsed/>
    <w:rsid w:val="00DB6D65"/>
    <w:rPr>
      <w:sz w:val="16"/>
      <w:szCs w:val="16"/>
    </w:rPr>
  </w:style>
  <w:style w:type="paragraph" w:styleId="CommentText">
    <w:name w:val="annotation text"/>
    <w:basedOn w:val="Normal"/>
    <w:link w:val="CommentTextChar"/>
    <w:uiPriority w:val="99"/>
    <w:unhideWhenUsed/>
    <w:rsid w:val="00DB6D65"/>
    <w:rPr>
      <w:sz w:val="20"/>
      <w:szCs w:val="20"/>
    </w:rPr>
  </w:style>
  <w:style w:type="character" w:customStyle="1" w:styleId="CommentTextChar">
    <w:name w:val="Comment Text Char"/>
    <w:basedOn w:val="DefaultParagraphFont"/>
    <w:link w:val="CommentText"/>
    <w:uiPriority w:val="99"/>
    <w:rsid w:val="00DB6D65"/>
    <w:rPr>
      <w:sz w:val="20"/>
      <w:szCs w:val="20"/>
    </w:rPr>
  </w:style>
  <w:style w:type="paragraph" w:styleId="CommentSubject">
    <w:name w:val="annotation subject"/>
    <w:basedOn w:val="CommentText"/>
    <w:next w:val="CommentText"/>
    <w:link w:val="CommentSubjectChar"/>
    <w:uiPriority w:val="99"/>
    <w:semiHidden/>
    <w:unhideWhenUsed/>
    <w:rsid w:val="00DB6D65"/>
    <w:rPr>
      <w:b/>
      <w:bCs/>
    </w:rPr>
  </w:style>
  <w:style w:type="character" w:customStyle="1" w:styleId="CommentSubjectChar">
    <w:name w:val="Comment Subject Char"/>
    <w:basedOn w:val="CommentTextChar"/>
    <w:link w:val="CommentSubject"/>
    <w:uiPriority w:val="99"/>
    <w:semiHidden/>
    <w:rsid w:val="00DB6D65"/>
    <w:rPr>
      <w:b/>
      <w:bCs/>
      <w:sz w:val="20"/>
      <w:szCs w:val="20"/>
    </w:rPr>
  </w:style>
  <w:style w:type="paragraph" w:customStyle="1" w:styleId="CLTBulletStyle">
    <w:name w:val="CLT Bullet Style"/>
    <w:basedOn w:val="CLTBodyText"/>
    <w:link w:val="CLTBulletStyleChar"/>
    <w:qFormat/>
    <w:rsid w:val="00F17359"/>
    <w:pPr>
      <w:numPr>
        <w:numId w:val="8"/>
      </w:numPr>
    </w:pPr>
  </w:style>
  <w:style w:type="character" w:customStyle="1" w:styleId="CLTBulletStyleChar">
    <w:name w:val="CLT Bullet Style Char"/>
    <w:basedOn w:val="CLTBodyTextChar"/>
    <w:link w:val="CLTBulletStyle"/>
    <w:rsid w:val="00F17359"/>
    <w:rPr>
      <w:rFonts w:ascii="HelveticaNeueLT Std" w:hAnsi="HelveticaNeueLT Std"/>
      <w:b w:val="0"/>
      <w:noProof/>
      <w:sz w:val="21"/>
      <w:u w:val="single"/>
      <w:lang w:val="en-NZ" w:eastAsia="en-NZ"/>
    </w:rPr>
  </w:style>
  <w:style w:type="character" w:styleId="Hyperlink">
    <w:name w:val="Hyperlink"/>
    <w:basedOn w:val="DefaultParagraphFont"/>
    <w:uiPriority w:val="99"/>
    <w:unhideWhenUsed/>
    <w:rsid w:val="00F54034"/>
    <w:rPr>
      <w:color w:val="0563C1" w:themeColor="hyperlink"/>
      <w:u w:val="single"/>
    </w:rPr>
  </w:style>
  <w:style w:type="character" w:styleId="UnresolvedMention">
    <w:name w:val="Unresolved Mention"/>
    <w:basedOn w:val="DefaultParagraphFont"/>
    <w:uiPriority w:val="99"/>
    <w:semiHidden/>
    <w:unhideWhenUsed/>
    <w:rsid w:val="00F54034"/>
    <w:rPr>
      <w:color w:val="808080"/>
      <w:shd w:val="clear" w:color="auto" w:fill="E6E6E6"/>
    </w:rPr>
  </w:style>
  <w:style w:type="paragraph" w:customStyle="1" w:styleId="CLTPolicyStyle2">
    <w:name w:val="CLT Policy Style 2"/>
    <w:basedOn w:val="CLTBodyText"/>
    <w:link w:val="CLTPolicyStyle2Char"/>
    <w:qFormat/>
    <w:rsid w:val="00B8662C"/>
    <w:pPr>
      <w:ind w:firstLine="0"/>
    </w:pPr>
    <w:rPr>
      <w:b/>
    </w:rPr>
  </w:style>
  <w:style w:type="character" w:customStyle="1" w:styleId="CLTPolicyStyle2Char">
    <w:name w:val="CLT Policy Style 2 Char"/>
    <w:basedOn w:val="CLTBodyTextChar"/>
    <w:link w:val="CLTPolicyStyle2"/>
    <w:rsid w:val="00B8662C"/>
    <w:rPr>
      <w:rFonts w:ascii="HelveticaNeueLT Std" w:hAnsi="HelveticaNeueLT Std"/>
      <w:b/>
      <w:noProof/>
      <w:sz w:val="21"/>
      <w:u w:val="single"/>
      <w:lang w:val="en-NZ" w:eastAsia="en-NZ"/>
    </w:rPr>
  </w:style>
  <w:style w:type="paragraph" w:customStyle="1" w:styleId="CLTPolicyStyle">
    <w:name w:val="CLT Policy Style"/>
    <w:basedOn w:val="CLTStyle6"/>
    <w:link w:val="CLTPolicyStyleChar"/>
    <w:qFormat/>
    <w:rsid w:val="00FE7AC5"/>
    <w:pPr>
      <w:spacing w:before="60" w:after="60"/>
      <w:ind w:firstLine="0"/>
    </w:pPr>
    <w:rPr>
      <w:szCs w:val="22"/>
    </w:rPr>
  </w:style>
  <w:style w:type="paragraph" w:customStyle="1" w:styleId="CLTPointStyle">
    <w:name w:val="CLT Point Style"/>
    <w:basedOn w:val="CLTBulletStyle"/>
    <w:link w:val="CLTPointStyleChar"/>
    <w:qFormat/>
    <w:rsid w:val="00F17359"/>
    <w:pPr>
      <w:numPr>
        <w:numId w:val="15"/>
      </w:numPr>
      <w:ind w:left="709" w:hanging="284"/>
    </w:pPr>
  </w:style>
  <w:style w:type="character" w:customStyle="1" w:styleId="CLTPolicyStyleChar">
    <w:name w:val="CLT Policy Style Char"/>
    <w:basedOn w:val="CLTStyle6Char"/>
    <w:link w:val="CLTPolicyStyle"/>
    <w:rsid w:val="00FE7AC5"/>
    <w:rPr>
      <w:rFonts w:ascii="HelveticaNeueLT Std" w:hAnsi="HelveticaNeueLT Std"/>
      <w:b/>
      <w:noProof/>
      <w:sz w:val="21"/>
      <w:szCs w:val="22"/>
      <w:u w:val="single"/>
      <w:lang w:val="en-NZ" w:eastAsia="en-NZ"/>
    </w:rPr>
  </w:style>
  <w:style w:type="character" w:customStyle="1" w:styleId="CLTPointStyleChar">
    <w:name w:val="CLT Point Style Char"/>
    <w:basedOn w:val="CLTBulletStyleChar"/>
    <w:link w:val="CLTPointStyle"/>
    <w:rsid w:val="00F17359"/>
    <w:rPr>
      <w:rFonts w:ascii="HelveticaNeueLT Std" w:hAnsi="HelveticaNeueLT Std"/>
      <w:b w:val="0"/>
      <w:noProof/>
      <w:sz w:val="21"/>
      <w:u w:val="single"/>
      <w:lang w:val="en-NZ" w:eastAsia="en-NZ"/>
    </w:rPr>
  </w:style>
  <w:style w:type="paragraph" w:customStyle="1" w:styleId="CLTBulletedText">
    <w:name w:val="CLT Bulleted Text"/>
    <w:basedOn w:val="CLTBodyText"/>
    <w:link w:val="CLTBulletedTextChar"/>
    <w:qFormat/>
    <w:rsid w:val="00B83673"/>
    <w:pPr>
      <w:numPr>
        <w:numId w:val="22"/>
      </w:numPr>
      <w:spacing w:after="60"/>
    </w:pPr>
    <w:rPr>
      <w:u w:val="single"/>
    </w:rPr>
  </w:style>
  <w:style w:type="character" w:customStyle="1" w:styleId="CLTBulletedTextChar">
    <w:name w:val="CLT Bulleted Text Char"/>
    <w:basedOn w:val="CLTBodyTextChar"/>
    <w:link w:val="CLTBulletedText"/>
    <w:rsid w:val="00B83673"/>
    <w:rPr>
      <w:rFonts w:ascii="HelveticaNeueLT Std" w:hAnsi="HelveticaNeueLT Std"/>
      <w:b w:val="0"/>
      <w:noProof/>
      <w:sz w:val="21"/>
      <w:u w:val="single"/>
      <w:lang w:val="en-NZ" w:eastAsia="en-NZ"/>
    </w:rPr>
  </w:style>
  <w:style w:type="paragraph" w:customStyle="1" w:styleId="CLTHeading3">
    <w:name w:val="CLT Heading 3"/>
    <w:basedOn w:val="CLTBodyText"/>
    <w:link w:val="CLTHeading3Char"/>
    <w:qFormat/>
    <w:rsid w:val="00B83673"/>
    <w:pPr>
      <w:spacing w:before="180" w:after="60"/>
      <w:ind w:firstLine="0"/>
    </w:pPr>
    <w:rPr>
      <w:b/>
      <w:u w:val="single"/>
    </w:rPr>
  </w:style>
  <w:style w:type="character" w:customStyle="1" w:styleId="CLTHeading3Char">
    <w:name w:val="CLT Heading 3 Char"/>
    <w:basedOn w:val="CLTBodyTextChar"/>
    <w:link w:val="CLTHeading3"/>
    <w:rsid w:val="00B83673"/>
    <w:rPr>
      <w:rFonts w:ascii="HelveticaNeueLT Std" w:hAnsi="HelveticaNeueLT Std"/>
      <w:b/>
      <w:noProof/>
      <w:sz w:val="21"/>
      <w:u w:val="single"/>
      <w:lang w:val="en-NZ" w:eastAsia="en-NZ"/>
    </w:rPr>
  </w:style>
  <w:style w:type="paragraph" w:styleId="List">
    <w:name w:val="List"/>
    <w:basedOn w:val="Normal"/>
    <w:rsid w:val="00B83673"/>
    <w:pPr>
      <w:numPr>
        <w:numId w:val="23"/>
      </w:numPr>
      <w:spacing w:before="60" w:after="60" w:line="240" w:lineRule="auto"/>
      <w:jc w:val="left"/>
    </w:pPr>
    <w:rPr>
      <w:rFonts w:ascii="Times New Roman" w:eastAsia="Times New Roman" w:hAnsi="Times New Roman" w:cs="Times New Roman"/>
      <w:sz w:val="22"/>
      <w:szCs w:val="20"/>
    </w:rPr>
  </w:style>
  <w:style w:type="paragraph" w:customStyle="1" w:styleId="CLTHeading4">
    <w:name w:val="CLT Heading 4"/>
    <w:basedOn w:val="CLTBodyText"/>
    <w:link w:val="CLTHeading4Char"/>
    <w:qFormat/>
    <w:rsid w:val="00B83673"/>
    <w:pPr>
      <w:numPr>
        <w:numId w:val="24"/>
      </w:numPr>
      <w:spacing w:before="160" w:after="60"/>
      <w:ind w:left="992" w:hanging="425"/>
    </w:pPr>
    <w:rPr>
      <w:u w:val="single"/>
    </w:rPr>
  </w:style>
  <w:style w:type="character" w:customStyle="1" w:styleId="CLTHeading4Char">
    <w:name w:val="CLT Heading 4 Char"/>
    <w:basedOn w:val="CLTBodyTextChar"/>
    <w:link w:val="CLTHeading4"/>
    <w:rsid w:val="00B83673"/>
    <w:rPr>
      <w:rFonts w:ascii="HelveticaNeueLT Std" w:hAnsi="HelveticaNeueLT Std"/>
      <w:b w:val="0"/>
      <w:noProof/>
      <w:sz w:val="21"/>
      <w:u w:val="single"/>
      <w:lang w:val="en-NZ" w:eastAsia="en-NZ"/>
    </w:rPr>
  </w:style>
  <w:style w:type="paragraph" w:styleId="Revision">
    <w:name w:val="Revision"/>
    <w:hidden/>
    <w:uiPriority w:val="99"/>
    <w:semiHidden/>
    <w:rsid w:val="00FD3BC5"/>
    <w:rPr>
      <w:rFonts w:ascii="HelveticaNeueLT Std" w:hAnsi="HelveticaNeueLT Std" w:cs="Tahoma"/>
      <w:sz w:val="21"/>
      <w:szCs w:val="22"/>
      <w:lang w:val="en-NZ"/>
    </w:rPr>
  </w:style>
  <w:style w:type="character" w:styleId="Strong">
    <w:name w:val="Strong"/>
    <w:basedOn w:val="DefaultParagraphFont"/>
    <w:uiPriority w:val="22"/>
    <w:qFormat/>
    <w:rsid w:val="00360F07"/>
    <w:rPr>
      <w:b/>
      <w:bCs/>
    </w:rPr>
  </w:style>
  <w:style w:type="paragraph" w:customStyle="1" w:styleId="TableHeading">
    <w:name w:val="Table Heading"/>
    <w:link w:val="TableHeadingCharChar"/>
    <w:qFormat/>
    <w:rsid w:val="00705E9F"/>
    <w:pPr>
      <w:keepNext/>
      <w:widowControl w:val="0"/>
      <w:autoSpaceDE w:val="0"/>
      <w:autoSpaceDN w:val="0"/>
      <w:adjustRightInd w:val="0"/>
      <w:spacing w:before="120" w:after="120"/>
    </w:pPr>
    <w:rPr>
      <w:rFonts w:ascii="Gotham Light" w:eastAsia="Times New Roman" w:hAnsi="Gotham Light" w:cs="Tahoma"/>
      <w:b/>
      <w:bCs/>
      <w:sz w:val="18"/>
      <w:szCs w:val="20"/>
      <w:u w:color="000000"/>
      <w:lang w:val="en-NZ" w:eastAsia="en-AU"/>
    </w:rPr>
  </w:style>
  <w:style w:type="character" w:customStyle="1" w:styleId="TableHeadingCharChar">
    <w:name w:val="Table Heading Char Char"/>
    <w:basedOn w:val="DefaultParagraphFont"/>
    <w:link w:val="TableHeading"/>
    <w:rsid w:val="00705E9F"/>
    <w:rPr>
      <w:rFonts w:ascii="Gotham Light" w:eastAsia="Times New Roman" w:hAnsi="Gotham Light" w:cs="Tahoma"/>
      <w:b/>
      <w:bCs/>
      <w:sz w:val="18"/>
      <w:szCs w:val="20"/>
      <w:u w:color="000000"/>
      <w:lang w:val="en-NZ" w:eastAsia="en-AU"/>
    </w:rPr>
  </w:style>
  <w:style w:type="table" w:customStyle="1" w:styleId="CGNZ">
    <w:name w:val="CGNZ"/>
    <w:basedOn w:val="TableNormal"/>
    <w:uiPriority w:val="99"/>
    <w:rsid w:val="00705E9F"/>
    <w:rPr>
      <w:rFonts w:eastAsia="Times New Roman" w:cs="Times New Roman"/>
      <w:sz w:val="18"/>
      <w:szCs w:val="20"/>
      <w:lang w:val="en-NZ" w:eastAsia="en-NZ"/>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D5DCE4" w:themeFill="text2" w:themeFillTint="33"/>
    </w:tcPr>
    <w:tblStylePr w:type="firstRow">
      <w:pPr>
        <w:jc w:val="left"/>
      </w:pPr>
      <w:rPr>
        <w:rFonts w:asciiTheme="minorHAnsi" w:hAnsiTheme="minorHAnsi"/>
        <w:b/>
        <w:i w:val="0"/>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4472C4"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7716">
      <w:bodyDiv w:val="1"/>
      <w:marLeft w:val="0"/>
      <w:marRight w:val="0"/>
      <w:marTop w:val="0"/>
      <w:marBottom w:val="0"/>
      <w:divBdr>
        <w:top w:val="none" w:sz="0" w:space="0" w:color="auto"/>
        <w:left w:val="none" w:sz="0" w:space="0" w:color="auto"/>
        <w:bottom w:val="none" w:sz="0" w:space="0" w:color="auto"/>
        <w:right w:val="none" w:sz="0" w:space="0" w:color="auto"/>
      </w:divBdr>
    </w:div>
    <w:div w:id="290673227">
      <w:bodyDiv w:val="1"/>
      <w:marLeft w:val="0"/>
      <w:marRight w:val="0"/>
      <w:marTop w:val="0"/>
      <w:marBottom w:val="0"/>
      <w:divBdr>
        <w:top w:val="none" w:sz="0" w:space="0" w:color="auto"/>
        <w:left w:val="none" w:sz="0" w:space="0" w:color="auto"/>
        <w:bottom w:val="none" w:sz="0" w:space="0" w:color="auto"/>
        <w:right w:val="none" w:sz="0" w:space="0" w:color="auto"/>
      </w:divBdr>
    </w:div>
    <w:div w:id="567542991">
      <w:bodyDiv w:val="1"/>
      <w:marLeft w:val="0"/>
      <w:marRight w:val="0"/>
      <w:marTop w:val="0"/>
      <w:marBottom w:val="0"/>
      <w:divBdr>
        <w:top w:val="none" w:sz="0" w:space="0" w:color="auto"/>
        <w:left w:val="none" w:sz="0" w:space="0" w:color="auto"/>
        <w:bottom w:val="none" w:sz="0" w:space="0" w:color="auto"/>
        <w:right w:val="none" w:sz="0" w:space="0" w:color="auto"/>
      </w:divBdr>
    </w:div>
    <w:div w:id="588150980">
      <w:bodyDiv w:val="1"/>
      <w:marLeft w:val="0"/>
      <w:marRight w:val="0"/>
      <w:marTop w:val="0"/>
      <w:marBottom w:val="0"/>
      <w:divBdr>
        <w:top w:val="none" w:sz="0" w:space="0" w:color="auto"/>
        <w:left w:val="none" w:sz="0" w:space="0" w:color="auto"/>
        <w:bottom w:val="none" w:sz="0" w:space="0" w:color="auto"/>
        <w:right w:val="none" w:sz="0" w:space="0" w:color="auto"/>
      </w:divBdr>
    </w:div>
    <w:div w:id="670374329">
      <w:bodyDiv w:val="1"/>
      <w:marLeft w:val="0"/>
      <w:marRight w:val="0"/>
      <w:marTop w:val="0"/>
      <w:marBottom w:val="0"/>
      <w:divBdr>
        <w:top w:val="none" w:sz="0" w:space="0" w:color="auto"/>
        <w:left w:val="none" w:sz="0" w:space="0" w:color="auto"/>
        <w:bottom w:val="none" w:sz="0" w:space="0" w:color="auto"/>
        <w:right w:val="none" w:sz="0" w:space="0" w:color="auto"/>
      </w:divBdr>
    </w:div>
    <w:div w:id="751464011">
      <w:bodyDiv w:val="1"/>
      <w:marLeft w:val="0"/>
      <w:marRight w:val="0"/>
      <w:marTop w:val="0"/>
      <w:marBottom w:val="0"/>
      <w:divBdr>
        <w:top w:val="none" w:sz="0" w:space="0" w:color="auto"/>
        <w:left w:val="none" w:sz="0" w:space="0" w:color="auto"/>
        <w:bottom w:val="none" w:sz="0" w:space="0" w:color="auto"/>
        <w:right w:val="none" w:sz="0" w:space="0" w:color="auto"/>
      </w:divBdr>
    </w:div>
    <w:div w:id="786856637">
      <w:bodyDiv w:val="1"/>
      <w:marLeft w:val="0"/>
      <w:marRight w:val="0"/>
      <w:marTop w:val="0"/>
      <w:marBottom w:val="0"/>
      <w:divBdr>
        <w:top w:val="none" w:sz="0" w:space="0" w:color="auto"/>
        <w:left w:val="none" w:sz="0" w:space="0" w:color="auto"/>
        <w:bottom w:val="none" w:sz="0" w:space="0" w:color="auto"/>
        <w:right w:val="none" w:sz="0" w:space="0" w:color="auto"/>
      </w:divBdr>
    </w:div>
    <w:div w:id="194133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7%20OFFICIAL%20DOCUMENTS\1.%20Templates%20-%20Official%20Dox\CLT%20Operational%20Policy%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7654B15DC4A449809E83F8ABEE4C4" ma:contentTypeVersion="15" ma:contentTypeDescription="Create a new document." ma:contentTypeScope="" ma:versionID="34e480845a95e6a678523fa30ca95bdc">
  <xsd:schema xmlns:xsd="http://www.w3.org/2001/XMLSchema" xmlns:xs="http://www.w3.org/2001/XMLSchema" xmlns:p="http://schemas.microsoft.com/office/2006/metadata/properties" xmlns:ns2="057651e7-2945-402c-b53e-60349928f3e6" xmlns:ns3="9c8153a2-8291-40c6-a22a-822c6462d151" targetNamespace="http://schemas.microsoft.com/office/2006/metadata/properties" ma:root="true" ma:fieldsID="3559ca46964e235abf6e3355dfc138e2" ns2:_="" ns3:_="">
    <xsd:import namespace="057651e7-2945-402c-b53e-60349928f3e6"/>
    <xsd:import namespace="9c8153a2-8291-40c6-a22a-822c6462d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651e7-2945-402c-b53e-60349928f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5baa5e4-be26-463a-8b22-7556c054655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153a2-8291-40c6-a22a-822c6462d15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a4cc25-69fc-44c6-80a4-a061d042988f}" ma:internalName="TaxCatchAll" ma:showField="CatchAllData" ma:web="9c8153a2-8291-40c6-a22a-822c6462d15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7651e7-2945-402c-b53e-60349928f3e6">
      <Terms xmlns="http://schemas.microsoft.com/office/infopath/2007/PartnerControls"/>
    </lcf76f155ced4ddcb4097134ff3c332f>
    <TaxCatchAll xmlns="9c8153a2-8291-40c6-a22a-822c6462d15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DD98-5438-4F66-A719-76AAE794A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651e7-2945-402c-b53e-60349928f3e6"/>
    <ds:schemaRef ds:uri="9c8153a2-8291-40c6-a22a-822c6462d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E7BA6-ACC6-4733-A3EB-D20DEC37BEFA}">
  <ds:schemaRefs>
    <ds:schemaRef ds:uri="http://schemas.microsoft.com/sharepoint/v3/contenttype/forms"/>
  </ds:schemaRefs>
</ds:datastoreItem>
</file>

<file path=customXml/itemProps3.xml><?xml version="1.0" encoding="utf-8"?>
<ds:datastoreItem xmlns:ds="http://schemas.openxmlformats.org/officeDocument/2006/customXml" ds:itemID="{74FA4C8C-C77E-43D2-B57A-26B7BC08C7E9}">
  <ds:schemaRef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9c8153a2-8291-40c6-a22a-822c6462d151"/>
    <ds:schemaRef ds:uri="057651e7-2945-402c-b53e-60349928f3e6"/>
    <ds:schemaRef ds:uri="http://purl.org/dc/terms/"/>
  </ds:schemaRefs>
</ds:datastoreItem>
</file>

<file path=customXml/itemProps4.xml><?xml version="1.0" encoding="utf-8"?>
<ds:datastoreItem xmlns:ds="http://schemas.openxmlformats.org/officeDocument/2006/customXml" ds:itemID="{5E765509-3F8A-417A-A485-E6D7D131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CLT Operational Policy - Template</Template>
  <TotalTime>9</TotalTime>
  <Pages>3</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Hewerdine</dc:creator>
  <cp:keywords/>
  <dc:description/>
  <cp:lastModifiedBy>Denise Russell</cp:lastModifiedBy>
  <cp:revision>104</cp:revision>
  <cp:lastPrinted>2025-06-09T21:02:00Z</cp:lastPrinted>
  <dcterms:created xsi:type="dcterms:W3CDTF">2025-05-28T21:21:00Z</dcterms:created>
  <dcterms:modified xsi:type="dcterms:W3CDTF">2025-06-17T02:30:00Z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0x0101002957654B15DC4A449809E83F8ABEE4C4</vt:lpwstr>
  </property>
  <property fmtid="{D5CDD505-2E9C-101B-9397-08002B2CF9AE}" pid="3" name="Order">
    <vt:r8>119000</vt:r8>
  </property>
  <property fmtid="{D5CDD505-2E9C-101B-9397-08002B2CF9AE}" pid="4" name="MediaServiceImageTags">
    <vt:lpwstr/>
  </property>
</Properties>
</file>